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CE0E3" w14:textId="77777777" w:rsidR="00CB2F48" w:rsidRDefault="00A32676" w:rsidP="0066502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Pengaruh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Konten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Viral di Media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Sosial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Terhadap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Penyelesaian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Kasus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Penganiayaan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oleh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Satreskrim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Polres</w:t>
      </w:r>
      <w:proofErr w:type="spellEnd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A326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Kolaka</w:t>
      </w:r>
      <w:proofErr w:type="spellEnd"/>
      <w:r w:rsidR="00CB2F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3A504989" w14:textId="503CCDB8" w:rsidR="00B7478F" w:rsidRPr="00483AC9" w:rsidRDefault="00CB2F48" w:rsidP="0066502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Polda Sulawesi Tenggara</w:t>
      </w:r>
    </w:p>
    <w:p w14:paraId="4ABF60BD" w14:textId="77777777" w:rsidR="009F3490" w:rsidRPr="0069346A" w:rsidRDefault="009F3490" w:rsidP="0069346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E337ED0" w14:textId="461F8ED7" w:rsidR="00C9524F" w:rsidRPr="00FB6B41" w:rsidRDefault="00842499" w:rsidP="00C9524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Akbar Reno Adhi Pradana</w:t>
      </w:r>
      <w:r w:rsidR="0066502F" w:rsidRPr="0066502F">
        <w:rPr>
          <w:rFonts w:ascii="Times New Roman" w:hAnsi="Times New Roman" w:cs="Times New Roman"/>
          <w:bCs/>
          <w:vertAlign w:val="superscript"/>
        </w:rPr>
        <w:t>1</w:t>
      </w:r>
      <w:r w:rsidR="0066502F" w:rsidRPr="0066502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Teddy Rusmawan</w:t>
      </w:r>
      <w:r w:rsidR="0066502F" w:rsidRPr="0066502F">
        <w:rPr>
          <w:rFonts w:ascii="Times New Roman" w:hAnsi="Times New Roman" w:cs="Times New Roman"/>
          <w:bCs/>
          <w:vertAlign w:val="superscript"/>
        </w:rPr>
        <w:t>2</w:t>
      </w:r>
    </w:p>
    <w:p w14:paraId="28C65B90" w14:textId="751BDA5D" w:rsidR="00853662" w:rsidRPr="00853662" w:rsidRDefault="00853662" w:rsidP="00853662">
      <w:pPr>
        <w:ind w:left="11" w:right="4" w:hanging="11"/>
        <w:jc w:val="center"/>
        <w:rPr>
          <w:rFonts w:ascii="Times New Roman" w:hAnsi="Times New Roman" w:cs="Times New Roman"/>
        </w:rPr>
      </w:pPr>
      <w:r w:rsidRPr="00484DBC">
        <w:rPr>
          <w:rFonts w:ascii="Times New Roman" w:hAnsi="Times New Roman" w:cs="Times New Roman"/>
          <w:sz w:val="22"/>
          <w:vertAlign w:val="superscript"/>
        </w:rPr>
        <w:t>1</w:t>
      </w:r>
      <w:r w:rsidR="00484DBC" w:rsidRPr="00484DBC">
        <w:rPr>
          <w:rFonts w:ascii="Times New Roman" w:hAnsi="Times New Roman" w:cs="Times New Roman"/>
          <w:sz w:val="22"/>
          <w:vertAlign w:val="superscript"/>
        </w:rPr>
        <w:t xml:space="preserve">) s/d </w:t>
      </w:r>
      <w:r w:rsidR="00491904">
        <w:rPr>
          <w:rFonts w:ascii="Times New Roman" w:hAnsi="Times New Roman" w:cs="Times New Roman"/>
          <w:sz w:val="22"/>
          <w:vertAlign w:val="superscript"/>
        </w:rPr>
        <w:t>3</w:t>
      </w:r>
      <w:r w:rsidR="00484DBC" w:rsidRPr="00484DBC">
        <w:rPr>
          <w:rFonts w:ascii="Times New Roman" w:hAnsi="Times New Roman" w:cs="Times New Roman"/>
          <w:sz w:val="22"/>
          <w:vertAlign w:val="superscript"/>
        </w:rPr>
        <w:t>)</w:t>
      </w:r>
      <w:r w:rsidR="00484DBC" w:rsidRPr="00484DB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6502F" w:rsidRPr="0066502F">
        <w:rPr>
          <w:rFonts w:ascii="Times New Roman" w:hAnsi="Times New Roman" w:cs="Times New Roman"/>
          <w:sz w:val="22"/>
        </w:rPr>
        <w:t>Sekolah</w:t>
      </w:r>
      <w:proofErr w:type="spellEnd"/>
      <w:r w:rsidR="0066502F" w:rsidRPr="0066502F">
        <w:rPr>
          <w:rFonts w:ascii="Times New Roman" w:hAnsi="Times New Roman" w:cs="Times New Roman"/>
          <w:sz w:val="22"/>
        </w:rPr>
        <w:t xml:space="preserve"> Tinggi </w:t>
      </w:r>
      <w:proofErr w:type="spellStart"/>
      <w:r w:rsidR="0066502F" w:rsidRPr="0066502F">
        <w:rPr>
          <w:rFonts w:ascii="Times New Roman" w:hAnsi="Times New Roman" w:cs="Times New Roman"/>
          <w:sz w:val="22"/>
        </w:rPr>
        <w:t>Ilmu</w:t>
      </w:r>
      <w:proofErr w:type="spellEnd"/>
      <w:r w:rsidR="0066502F" w:rsidRPr="0066502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6502F" w:rsidRPr="0066502F">
        <w:rPr>
          <w:rFonts w:ascii="Times New Roman" w:hAnsi="Times New Roman" w:cs="Times New Roman"/>
          <w:sz w:val="22"/>
        </w:rPr>
        <w:t>Kepolisian</w:t>
      </w:r>
      <w:proofErr w:type="spellEnd"/>
      <w:r w:rsidR="0066502F" w:rsidRPr="0066502F">
        <w:rPr>
          <w:rFonts w:ascii="Times New Roman" w:hAnsi="Times New Roman" w:cs="Times New Roman"/>
          <w:sz w:val="22"/>
        </w:rPr>
        <w:t xml:space="preserve"> – </w:t>
      </w:r>
      <w:proofErr w:type="spellStart"/>
      <w:r w:rsidR="0066502F" w:rsidRPr="0066502F">
        <w:rPr>
          <w:rFonts w:ascii="Times New Roman" w:hAnsi="Times New Roman" w:cs="Times New Roman"/>
          <w:sz w:val="22"/>
        </w:rPr>
        <w:t>Perguruan</w:t>
      </w:r>
      <w:proofErr w:type="spellEnd"/>
      <w:r w:rsidR="0066502F" w:rsidRPr="0066502F">
        <w:rPr>
          <w:rFonts w:ascii="Times New Roman" w:hAnsi="Times New Roman" w:cs="Times New Roman"/>
          <w:sz w:val="22"/>
        </w:rPr>
        <w:t xml:space="preserve"> Tinggi </w:t>
      </w:r>
      <w:proofErr w:type="spellStart"/>
      <w:r w:rsidR="0066502F" w:rsidRPr="0066502F">
        <w:rPr>
          <w:rFonts w:ascii="Times New Roman" w:hAnsi="Times New Roman" w:cs="Times New Roman"/>
          <w:sz w:val="22"/>
        </w:rPr>
        <w:t>Ilmu</w:t>
      </w:r>
      <w:proofErr w:type="spellEnd"/>
      <w:r w:rsidR="0066502F" w:rsidRPr="0066502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6502F" w:rsidRPr="0066502F">
        <w:rPr>
          <w:rFonts w:ascii="Times New Roman" w:hAnsi="Times New Roman" w:cs="Times New Roman"/>
          <w:sz w:val="22"/>
        </w:rPr>
        <w:t>Kepolisian</w:t>
      </w:r>
      <w:proofErr w:type="spellEnd"/>
    </w:p>
    <w:p w14:paraId="7D3A6F2D" w14:textId="1AB40FA0" w:rsidR="00853662" w:rsidRPr="0037027A" w:rsidRDefault="00853662" w:rsidP="00853662">
      <w:pPr>
        <w:ind w:left="11" w:right="2" w:hanging="11"/>
        <w:jc w:val="center"/>
        <w:rPr>
          <w:rFonts w:ascii="Times New Roman" w:hAnsi="Times New Roman" w:cs="Times New Roman"/>
        </w:rPr>
      </w:pPr>
      <w:r w:rsidRPr="00853662">
        <w:rPr>
          <w:rFonts w:ascii="Times New Roman" w:hAnsi="Times New Roman" w:cs="Times New Roman"/>
          <w:sz w:val="22"/>
        </w:rPr>
        <w:t xml:space="preserve">e-mail: </w:t>
      </w:r>
      <w:r w:rsidR="001D6A66">
        <w:rPr>
          <w:rFonts w:ascii="Times New Roman" w:hAnsi="Times New Roman" w:cs="Times New Roman"/>
          <w:sz w:val="22"/>
        </w:rPr>
        <w:t>akbarreno96</w:t>
      </w:r>
      <w:r w:rsidR="00BB2823" w:rsidRPr="00BB2823">
        <w:rPr>
          <w:rFonts w:ascii="Times New Roman" w:hAnsi="Times New Roman" w:cs="Times New Roman"/>
          <w:sz w:val="22"/>
        </w:rPr>
        <w:t>@gmail.com</w:t>
      </w:r>
      <w:r w:rsidR="0037027A" w:rsidRPr="0037027A">
        <w:rPr>
          <w:rFonts w:ascii="Times New Roman" w:hAnsi="Times New Roman" w:cs="Times New Roman"/>
          <w:sz w:val="22"/>
          <w:vertAlign w:val="superscript"/>
        </w:rPr>
        <w:t>1</w:t>
      </w:r>
      <w:r w:rsidR="0037027A">
        <w:rPr>
          <w:rFonts w:ascii="Times New Roman" w:hAnsi="Times New Roman" w:cs="Times New Roman"/>
          <w:sz w:val="22"/>
        </w:rPr>
        <w:t xml:space="preserve">, </w:t>
      </w:r>
      <w:r w:rsidR="00842499" w:rsidRPr="00842499">
        <w:rPr>
          <w:rFonts w:ascii="Times New Roman" w:hAnsi="Times New Roman" w:cs="Times New Roman"/>
          <w:sz w:val="22"/>
        </w:rPr>
        <w:t>teddy.rusmawan@stik-ptk.ac.id</w:t>
      </w:r>
      <w:r w:rsidR="0037027A" w:rsidRPr="0037027A">
        <w:rPr>
          <w:rFonts w:ascii="Times New Roman" w:hAnsi="Times New Roman" w:cs="Times New Roman"/>
          <w:sz w:val="22"/>
          <w:vertAlign w:val="superscript"/>
        </w:rPr>
        <w:t>2</w:t>
      </w:r>
    </w:p>
    <w:p w14:paraId="7B6A12C5" w14:textId="77777777" w:rsidR="0095404E" w:rsidRPr="00367A1F" w:rsidRDefault="0095404E" w:rsidP="0095404E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1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5670"/>
      </w:tblGrid>
      <w:tr w:rsidR="00FE5689" w:rsidRPr="004A730B" w14:paraId="3E8BF932" w14:textId="77777777" w:rsidTr="00A47911">
        <w:trPr>
          <w:trHeight w:val="2049"/>
        </w:trPr>
        <w:tc>
          <w:tcPr>
            <w:tcW w:w="3431" w:type="dxa"/>
            <w:tcBorders>
              <w:top w:val="single" w:sz="4" w:space="0" w:color="auto"/>
            </w:tcBorders>
          </w:tcPr>
          <w:p w14:paraId="2F5EF937" w14:textId="77777777" w:rsidR="00FE5689" w:rsidRPr="00367A1F" w:rsidRDefault="00FE5689" w:rsidP="00FE5689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7A1F">
              <w:rPr>
                <w:rFonts w:ascii="Times New Roman" w:hAnsi="Times New Roman" w:cs="Times New Roman"/>
                <w:b/>
                <w:bCs/>
                <w:color w:val="auto"/>
              </w:rPr>
              <w:t>Article History</w:t>
            </w:r>
          </w:p>
          <w:p w14:paraId="56088611" w14:textId="13202F8A" w:rsidR="00FE5689" w:rsidRDefault="00FE5689" w:rsidP="00817DE6">
            <w:pPr>
              <w:pStyle w:val="abstrak"/>
              <w:jc w:val="left"/>
              <w:rPr>
                <w:color w:val="auto"/>
                <w:lang w:val="en-ID"/>
              </w:rPr>
            </w:pPr>
            <w:r w:rsidRPr="00367A1F">
              <w:rPr>
                <w:color w:val="auto"/>
                <w:lang w:val="en-ID"/>
              </w:rPr>
              <w:t xml:space="preserve">Received: </w:t>
            </w:r>
            <w:r w:rsidR="004D1C11">
              <w:rPr>
                <w:color w:val="auto"/>
                <w:lang w:val="en-ID"/>
              </w:rPr>
              <w:t>2</w:t>
            </w:r>
            <w:r w:rsidR="008947B3">
              <w:rPr>
                <w:color w:val="auto"/>
                <w:lang w:val="en-ID"/>
              </w:rPr>
              <w:t>1</w:t>
            </w:r>
            <w:r w:rsidR="00817DE6">
              <w:rPr>
                <w:color w:val="auto"/>
                <w:lang w:val="en-ID"/>
              </w:rPr>
              <w:t>/</w:t>
            </w:r>
            <w:r w:rsidR="004D1C11">
              <w:rPr>
                <w:color w:val="auto"/>
                <w:lang w:val="en-ID"/>
              </w:rPr>
              <w:t>12</w:t>
            </w:r>
            <w:r w:rsidR="00817DE6">
              <w:rPr>
                <w:color w:val="auto"/>
                <w:lang w:val="en-ID"/>
              </w:rPr>
              <w:t>/202</w:t>
            </w:r>
            <w:r w:rsidR="005C61B4">
              <w:rPr>
                <w:color w:val="auto"/>
                <w:lang w:val="en-ID"/>
              </w:rPr>
              <w:t>4</w:t>
            </w:r>
            <w:r w:rsidRPr="00367A1F">
              <w:rPr>
                <w:color w:val="auto"/>
                <w:lang w:val="en-ID"/>
              </w:rPr>
              <w:t xml:space="preserve">                                                  Revised:</w:t>
            </w:r>
            <w:r w:rsidR="00817DE6">
              <w:rPr>
                <w:color w:val="auto"/>
                <w:lang w:val="en-ID"/>
              </w:rPr>
              <w:t xml:space="preserve"> </w:t>
            </w:r>
            <w:r w:rsidR="008947B3">
              <w:rPr>
                <w:color w:val="auto"/>
                <w:lang w:val="en-ID"/>
              </w:rPr>
              <w:t>20</w:t>
            </w:r>
            <w:r w:rsidR="00817DE6">
              <w:rPr>
                <w:color w:val="auto"/>
                <w:lang w:val="en-ID"/>
              </w:rPr>
              <w:t>/</w:t>
            </w:r>
            <w:r w:rsidR="005D2ECA">
              <w:rPr>
                <w:color w:val="auto"/>
                <w:lang w:val="en-ID"/>
              </w:rPr>
              <w:t>1</w:t>
            </w:r>
            <w:r w:rsidR="00817DE6">
              <w:rPr>
                <w:color w:val="auto"/>
                <w:lang w:val="en-ID"/>
              </w:rPr>
              <w:t>/202</w:t>
            </w:r>
            <w:r w:rsidR="004D1C11">
              <w:rPr>
                <w:color w:val="auto"/>
                <w:lang w:val="en-ID"/>
              </w:rPr>
              <w:t>5</w:t>
            </w:r>
            <w:r w:rsidRPr="00367A1F">
              <w:rPr>
                <w:color w:val="auto"/>
                <w:lang w:val="en-ID"/>
              </w:rPr>
              <w:t xml:space="preserve">                                           Accepted:</w:t>
            </w:r>
            <w:r w:rsidR="00817DE6">
              <w:rPr>
                <w:color w:val="auto"/>
                <w:lang w:val="en-ID"/>
              </w:rPr>
              <w:t xml:space="preserve"> </w:t>
            </w:r>
            <w:r w:rsidR="009A597F">
              <w:rPr>
                <w:color w:val="auto"/>
                <w:lang w:val="en-ID"/>
              </w:rPr>
              <w:t>30</w:t>
            </w:r>
            <w:r w:rsidR="00817DE6">
              <w:rPr>
                <w:color w:val="auto"/>
                <w:lang w:val="en-ID"/>
              </w:rPr>
              <w:t>/</w:t>
            </w:r>
            <w:r w:rsidR="005D2ECA">
              <w:rPr>
                <w:color w:val="auto"/>
                <w:lang w:val="en-ID"/>
              </w:rPr>
              <w:t>1</w:t>
            </w:r>
            <w:r w:rsidR="00817DE6">
              <w:rPr>
                <w:color w:val="auto"/>
                <w:lang w:val="en-ID"/>
              </w:rPr>
              <w:t>/202</w:t>
            </w:r>
            <w:r w:rsidR="004D1C11">
              <w:rPr>
                <w:color w:val="auto"/>
                <w:lang w:val="en-ID"/>
              </w:rPr>
              <w:t>5</w:t>
            </w:r>
          </w:p>
          <w:p w14:paraId="77D139EB" w14:textId="77777777" w:rsidR="00407C08" w:rsidRDefault="00407C08" w:rsidP="00BD13F4">
            <w:pPr>
              <w:pStyle w:val="abstrak"/>
              <w:rPr>
                <w:i/>
                <w:color w:val="auto"/>
              </w:rPr>
            </w:pPr>
          </w:p>
          <w:p w14:paraId="34374038" w14:textId="7C3013BF" w:rsidR="009F3490" w:rsidRDefault="009F3490" w:rsidP="00BD13F4">
            <w:pPr>
              <w:pStyle w:val="abstrak"/>
              <w:rPr>
                <w:i/>
                <w:color w:val="auto"/>
              </w:rPr>
            </w:pPr>
          </w:p>
          <w:p w14:paraId="5B728E88" w14:textId="54D2D2E5" w:rsidR="009F3490" w:rsidRDefault="009F3490" w:rsidP="00BD13F4">
            <w:pPr>
              <w:pStyle w:val="abstrak"/>
              <w:rPr>
                <w:i/>
                <w:color w:val="auto"/>
              </w:rPr>
            </w:pPr>
          </w:p>
          <w:p w14:paraId="36F16CB7" w14:textId="66E473EE" w:rsidR="009F3490" w:rsidRDefault="009F3490" w:rsidP="00BD13F4">
            <w:pPr>
              <w:pStyle w:val="abstrak"/>
              <w:rPr>
                <w:i/>
                <w:color w:val="auto"/>
              </w:rPr>
            </w:pPr>
          </w:p>
          <w:p w14:paraId="4A035F9A" w14:textId="77777777" w:rsidR="004D1C11" w:rsidRDefault="004D1C11" w:rsidP="00B24D98">
            <w:pPr>
              <w:pStyle w:val="abstrak"/>
              <w:jc w:val="left"/>
              <w:rPr>
                <w:b/>
                <w:bCs/>
                <w:color w:val="auto"/>
                <w:lang w:val="en-US"/>
              </w:rPr>
            </w:pPr>
          </w:p>
          <w:p w14:paraId="698B9150" w14:textId="4B4A0EE6" w:rsidR="009F3490" w:rsidRPr="0066502F" w:rsidRDefault="004D1C11" w:rsidP="00B24D98">
            <w:pPr>
              <w:pStyle w:val="abstrak"/>
              <w:jc w:val="left"/>
              <w:rPr>
                <w:i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K</w:t>
            </w:r>
            <w:r w:rsidR="009F3490" w:rsidRPr="00B24D98">
              <w:rPr>
                <w:b/>
                <w:bCs/>
                <w:color w:val="auto"/>
              </w:rPr>
              <w:t>ata Kunci:</w:t>
            </w:r>
            <w:r w:rsidR="009F3490">
              <w:rPr>
                <w:b/>
                <w:bCs/>
                <w:color w:val="auto"/>
              </w:rPr>
              <w:t xml:space="preserve"> </w:t>
            </w:r>
            <w:r w:rsidR="00BB2823" w:rsidRPr="00BB2823">
              <w:rPr>
                <w:b/>
                <w:i/>
                <w:lang w:val="en-US"/>
              </w:rPr>
              <w:t xml:space="preserve">Police </w:t>
            </w:r>
            <w:r w:rsidR="00AC2F6A">
              <w:rPr>
                <w:b/>
                <w:i/>
                <w:lang w:val="en-US"/>
              </w:rPr>
              <w:t>officer</w:t>
            </w:r>
            <w:r w:rsidR="00BB2823" w:rsidRPr="00BB2823">
              <w:rPr>
                <w:b/>
                <w:i/>
                <w:lang w:val="en-US"/>
              </w:rPr>
              <w:t xml:space="preserve">, </w:t>
            </w:r>
            <w:r w:rsidR="00AC2F6A">
              <w:rPr>
                <w:b/>
                <w:i/>
                <w:lang w:val="en-US"/>
              </w:rPr>
              <w:t>Social media</w:t>
            </w:r>
            <w:r w:rsidR="00BB2823" w:rsidRPr="00BB2823">
              <w:rPr>
                <w:b/>
                <w:i/>
                <w:lang w:val="en-US"/>
              </w:rPr>
              <w:t xml:space="preserve">, </w:t>
            </w:r>
            <w:proofErr w:type="spellStart"/>
            <w:r w:rsidR="00AC2F6A">
              <w:rPr>
                <w:b/>
                <w:i/>
                <w:lang w:val="en-US"/>
              </w:rPr>
              <w:t>Viralization</w:t>
            </w:r>
            <w:proofErr w:type="spellEnd"/>
            <w:r w:rsidR="00BB2823" w:rsidRPr="00BB2823">
              <w:rPr>
                <w:b/>
                <w:i/>
                <w:lang w:val="en-US"/>
              </w:rPr>
              <w:t xml:space="preserve">, </w:t>
            </w:r>
            <w:r w:rsidR="00660781">
              <w:rPr>
                <w:b/>
                <w:i/>
                <w:lang w:val="en-US"/>
              </w:rPr>
              <w:t>P</w:t>
            </w:r>
            <w:r w:rsidR="00AC2F6A" w:rsidRPr="00AC2F6A">
              <w:rPr>
                <w:b/>
                <w:i/>
                <w:lang w:val="en-US"/>
              </w:rPr>
              <w:t>ersecution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A529E34" w14:textId="1914B49A" w:rsidR="00C913DB" w:rsidRPr="00463071" w:rsidRDefault="00463071" w:rsidP="00463071">
            <w:pPr>
              <w:jc w:val="both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This study aims to determine whether there is an influence of viral news on social media on the settlement of criminal cases, especially persecution by the </w:t>
            </w:r>
            <w:proofErr w:type="spellStart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>Kolaka</w:t>
            </w:r>
            <w:proofErr w:type="spellEnd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Police </w:t>
            </w:r>
            <w:proofErr w:type="spellStart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>satreskrim</w:t>
            </w:r>
            <w:proofErr w:type="spellEnd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. The theoretical study uses </w:t>
            </w:r>
            <w:proofErr w:type="spellStart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>uses</w:t>
            </w:r>
            <w:proofErr w:type="spellEnd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and gratification theory with a focus on variables, namely viral content on social media (independent variable) and case resolution (dependent variable). The research used a survey model on 37 police officers who handled the case, as well as the public as many as 100 respondents. Quantitative data processing with a simple linear regression model. The results showed that there was a weak influence of viral reporting of persecution cases from the community side by 26.4%. In contrast to that, from the side of police officers, the survey showed a very small influence of only 1.6%.</w:t>
            </w:r>
            <w:r w:rsidR="00A94D9D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</w:t>
            </w:r>
            <w:proofErr w:type="gramStart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>Thus</w:t>
            </w:r>
            <w:proofErr w:type="gramEnd"/>
            <w:r w:rsidRPr="00463071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viral news of persecution cases will not increase the resolution of criminal cases in existing law enforcement. </w:t>
            </w:r>
          </w:p>
        </w:tc>
      </w:tr>
      <w:tr w:rsidR="00FE5689" w:rsidRPr="00367A1F" w14:paraId="0FAB39CF" w14:textId="77777777" w:rsidTr="00A47911">
        <w:trPr>
          <w:trHeight w:val="276"/>
        </w:trPr>
        <w:tc>
          <w:tcPr>
            <w:tcW w:w="3431" w:type="dxa"/>
            <w:tcBorders>
              <w:bottom w:val="single" w:sz="4" w:space="0" w:color="auto"/>
            </w:tcBorders>
          </w:tcPr>
          <w:p w14:paraId="1AE3D7DF" w14:textId="6F3B9811" w:rsidR="00FE5689" w:rsidRPr="001B49E9" w:rsidRDefault="00FE5689" w:rsidP="004A730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1DD3E49" w14:textId="77777777" w:rsidR="00FE5689" w:rsidRPr="00B24D98" w:rsidRDefault="00FE5689" w:rsidP="00FE568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2667605E" w14:textId="67CD53B0" w:rsidR="001E3800" w:rsidRPr="00367A1F" w:rsidRDefault="00607C77" w:rsidP="00DF14FC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67A1F">
        <w:rPr>
          <w:rFonts w:ascii="Times New Roman" w:hAnsi="Times New Roman" w:cs="Times New Roman"/>
          <w:b/>
          <w:bCs/>
          <w:color w:val="auto"/>
          <w:sz w:val="26"/>
          <w:szCs w:val="26"/>
        </w:rPr>
        <w:t>PENDAHULUAN</w:t>
      </w:r>
    </w:p>
    <w:p w14:paraId="1FDC1FDF" w14:textId="2B599CA7" w:rsidR="00CF3F72" w:rsidRPr="00CF3F72" w:rsidRDefault="00CF3F72" w:rsidP="00CF3F72">
      <w:pPr>
        <w:jc w:val="both"/>
        <w:rPr>
          <w:rFonts w:ascii="Times New Roman" w:hAnsi="Times New Roman" w:cs="Times New Roman"/>
        </w:rPr>
      </w:pPr>
      <w:r w:rsidRPr="00CF3F72">
        <w:rPr>
          <w:rFonts w:ascii="Times New Roman" w:hAnsi="Times New Roman" w:cs="Times New Roman"/>
          <w:b/>
        </w:rPr>
        <w:tab/>
      </w:r>
      <w:r w:rsidRPr="00CF3F72">
        <w:rPr>
          <w:rFonts w:ascii="Times New Roman" w:hAnsi="Times New Roman" w:cs="Times New Roman"/>
        </w:rPr>
        <w:t xml:space="preserve">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sendiri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merupakan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wadah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memberikan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fasilitas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kepada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seseorang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melakukan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beberapa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aktivitas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Aktivitas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dimaksud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adalah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melakukan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suatu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interaksi</w:t>
      </w:r>
      <w:proofErr w:type="spellEnd"/>
      <w:r w:rsidRPr="00CF3F72">
        <w:rPr>
          <w:rFonts w:ascii="Times New Roman" w:hAnsi="Times New Roman" w:cs="Times New Roman"/>
        </w:rPr>
        <w:t>/</w:t>
      </w:r>
      <w:proofErr w:type="spellStart"/>
      <w:r w:rsidRPr="00CF3F72">
        <w:rPr>
          <w:rFonts w:ascii="Times New Roman" w:hAnsi="Times New Roman" w:cs="Times New Roman"/>
        </w:rPr>
        <w:t>komunikasi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sehingga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memberikan</w:t>
      </w:r>
      <w:proofErr w:type="spellEnd"/>
      <w:r w:rsidRPr="00CF3F72">
        <w:rPr>
          <w:rFonts w:ascii="Times New Roman" w:hAnsi="Times New Roman" w:cs="Times New Roman"/>
        </w:rPr>
        <w:t xml:space="preserve"> info </w:t>
      </w:r>
      <w:proofErr w:type="spellStart"/>
      <w:r w:rsidRPr="00CF3F72">
        <w:rPr>
          <w:rFonts w:ascii="Times New Roman" w:hAnsi="Times New Roman" w:cs="Times New Roman"/>
        </w:rPr>
        <w:t>berupa</w:t>
      </w:r>
      <w:proofErr w:type="spellEnd"/>
      <w:r w:rsidRPr="00CF3F72">
        <w:rPr>
          <w:rFonts w:ascii="Times New Roman" w:hAnsi="Times New Roman" w:cs="Times New Roman"/>
        </w:rPr>
        <w:t xml:space="preserve"> tulisan, video </w:t>
      </w:r>
      <w:proofErr w:type="spellStart"/>
      <w:r w:rsidRPr="00CF3F72">
        <w:rPr>
          <w:rFonts w:ascii="Times New Roman" w:hAnsi="Times New Roman" w:cs="Times New Roman"/>
        </w:rPr>
        <w:t>atau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foto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diakses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penuh</w:t>
      </w:r>
      <w:proofErr w:type="spellEnd"/>
      <w:r w:rsidRPr="00CF3F72">
        <w:rPr>
          <w:rFonts w:ascii="Times New Roman" w:hAnsi="Times New Roman" w:cs="Times New Roman"/>
        </w:rPr>
        <w:t xml:space="preserve"> oleh para </w:t>
      </w:r>
      <w:proofErr w:type="spellStart"/>
      <w:r w:rsidRPr="00CF3F72">
        <w:rPr>
          <w:rFonts w:ascii="Times New Roman" w:hAnsi="Times New Roman" w:cs="Times New Roman"/>
        </w:rPr>
        <w:t>pengguna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berbagi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informasi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selama</w:t>
      </w:r>
      <w:proofErr w:type="spellEnd"/>
      <w:r w:rsidRPr="00CF3F72">
        <w:rPr>
          <w:rFonts w:ascii="Times New Roman" w:hAnsi="Times New Roman" w:cs="Times New Roman"/>
        </w:rPr>
        <w:t xml:space="preserve"> 24 jam </w:t>
      </w:r>
      <w:proofErr w:type="spellStart"/>
      <w:r w:rsidRPr="00CF3F72">
        <w:rPr>
          <w:rFonts w:ascii="Times New Roman" w:hAnsi="Times New Roman" w:cs="Times New Roman"/>
        </w:rPr>
        <w:t>non stop</w:t>
      </w:r>
      <w:proofErr w:type="spellEnd"/>
      <w:r w:rsidRPr="00CF3F72">
        <w:rPr>
          <w:rFonts w:ascii="Times New Roman" w:hAnsi="Times New Roman" w:cs="Times New Roman"/>
        </w:rPr>
        <w:t xml:space="preserve">. Hal </w:t>
      </w:r>
      <w:proofErr w:type="spellStart"/>
      <w:r w:rsidRPr="00CF3F72">
        <w:rPr>
          <w:rFonts w:ascii="Times New Roman" w:hAnsi="Times New Roman" w:cs="Times New Roman"/>
        </w:rPr>
        <w:t>ini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mampu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membuat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semua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pengguna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terhubung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melalui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koneksi</w:t>
      </w:r>
      <w:proofErr w:type="spellEnd"/>
      <w:r w:rsidRPr="00CF3F72">
        <w:rPr>
          <w:rFonts w:ascii="Times New Roman" w:hAnsi="Times New Roman" w:cs="Times New Roman"/>
        </w:rPr>
        <w:t xml:space="preserve"> internet </w:t>
      </w:r>
      <w:proofErr w:type="spellStart"/>
      <w:r w:rsidRPr="00CF3F72">
        <w:rPr>
          <w:rFonts w:ascii="Times New Roman" w:hAnsi="Times New Roman" w:cs="Times New Roman"/>
        </w:rPr>
        <w:t>untuk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menyebarkan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informasi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dimana</w:t>
      </w:r>
      <w:proofErr w:type="spellEnd"/>
      <w:r w:rsidRPr="00CF3F72">
        <w:rPr>
          <w:rFonts w:ascii="Times New Roman" w:hAnsi="Times New Roman" w:cs="Times New Roman"/>
        </w:rPr>
        <w:t xml:space="preserve"> pun dan </w:t>
      </w:r>
      <w:proofErr w:type="spellStart"/>
      <w:r w:rsidRPr="00CF3F72">
        <w:rPr>
          <w:rFonts w:ascii="Times New Roman" w:hAnsi="Times New Roman" w:cs="Times New Roman"/>
        </w:rPr>
        <w:t>kapan</w:t>
      </w:r>
      <w:proofErr w:type="spellEnd"/>
      <w:r w:rsidRPr="00CF3F72">
        <w:rPr>
          <w:rFonts w:ascii="Times New Roman" w:hAnsi="Times New Roman" w:cs="Times New Roman"/>
        </w:rPr>
        <w:t xml:space="preserve"> pun (Fauziah, 2021). Hasil </w:t>
      </w:r>
      <w:proofErr w:type="spellStart"/>
      <w:r w:rsidRPr="00CF3F72">
        <w:rPr>
          <w:rFonts w:ascii="Times New Roman" w:hAnsi="Times New Roman" w:cs="Times New Roman"/>
        </w:rPr>
        <w:t>survei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dilakukan</w:t>
      </w:r>
      <w:proofErr w:type="spellEnd"/>
      <w:r w:rsidRPr="00CF3F72">
        <w:rPr>
          <w:rFonts w:ascii="Times New Roman" w:hAnsi="Times New Roman" w:cs="Times New Roman"/>
        </w:rPr>
        <w:t xml:space="preserve"> oleh </w:t>
      </w:r>
      <w:proofErr w:type="spellStart"/>
      <w:r w:rsidRPr="00CF3F72">
        <w:rPr>
          <w:rFonts w:ascii="Times New Roman" w:hAnsi="Times New Roman" w:cs="Times New Roman"/>
        </w:rPr>
        <w:t>Asosiasi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Penyelenggara</w:t>
      </w:r>
      <w:proofErr w:type="spellEnd"/>
      <w:r w:rsidRPr="00CF3F72">
        <w:rPr>
          <w:rFonts w:ascii="Times New Roman" w:hAnsi="Times New Roman" w:cs="Times New Roman"/>
        </w:rPr>
        <w:t xml:space="preserve"> Jasa Internet Indonesia (APJII) pada </w:t>
      </w:r>
      <w:proofErr w:type="spellStart"/>
      <w:r w:rsidRPr="00CF3F72">
        <w:rPr>
          <w:rFonts w:ascii="Times New Roman" w:hAnsi="Times New Roman" w:cs="Times New Roman"/>
        </w:rPr>
        <w:t>tahun</w:t>
      </w:r>
      <w:proofErr w:type="spellEnd"/>
      <w:r w:rsidRPr="00CF3F72">
        <w:rPr>
          <w:rFonts w:ascii="Times New Roman" w:hAnsi="Times New Roman" w:cs="Times New Roman"/>
        </w:rPr>
        <w:t xml:space="preserve"> 2018 </w:t>
      </w:r>
      <w:proofErr w:type="spellStart"/>
      <w:r w:rsidRPr="00CF3F72">
        <w:rPr>
          <w:rFonts w:ascii="Times New Roman" w:hAnsi="Times New Roman" w:cs="Times New Roman"/>
        </w:rPr>
        <w:t>menunjukkan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pengguna</w:t>
      </w:r>
      <w:proofErr w:type="spellEnd"/>
      <w:r w:rsidRPr="00CF3F72">
        <w:rPr>
          <w:rFonts w:ascii="Times New Roman" w:hAnsi="Times New Roman" w:cs="Times New Roman"/>
        </w:rPr>
        <w:t xml:space="preserve">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di Indonesia </w:t>
      </w:r>
      <w:proofErr w:type="spellStart"/>
      <w:r w:rsidRPr="00CF3F72">
        <w:rPr>
          <w:rFonts w:ascii="Times New Roman" w:hAnsi="Times New Roman" w:cs="Times New Roman"/>
        </w:rPr>
        <w:t>mencapai</w:t>
      </w:r>
      <w:proofErr w:type="spellEnd"/>
      <w:r w:rsidRPr="00CF3F72">
        <w:rPr>
          <w:rFonts w:ascii="Times New Roman" w:hAnsi="Times New Roman" w:cs="Times New Roman"/>
        </w:rPr>
        <w:t xml:space="preserve"> 150 </w:t>
      </w:r>
      <w:proofErr w:type="spellStart"/>
      <w:r w:rsidRPr="00CF3F72">
        <w:rPr>
          <w:rFonts w:ascii="Times New Roman" w:hAnsi="Times New Roman" w:cs="Times New Roman"/>
        </w:rPr>
        <w:t>juta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dari</w:t>
      </w:r>
      <w:proofErr w:type="spellEnd"/>
      <w:r w:rsidRPr="00CF3F72">
        <w:rPr>
          <w:rFonts w:ascii="Times New Roman" w:hAnsi="Times New Roman" w:cs="Times New Roman"/>
        </w:rPr>
        <w:t xml:space="preserve"> total </w:t>
      </w:r>
      <w:proofErr w:type="spellStart"/>
      <w:r w:rsidRPr="00CF3F72">
        <w:rPr>
          <w:rFonts w:ascii="Times New Roman" w:hAnsi="Times New Roman" w:cs="Times New Roman"/>
        </w:rPr>
        <w:t>penduduk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sebesar</w:t>
      </w:r>
      <w:proofErr w:type="spellEnd"/>
      <w:r w:rsidRPr="00CF3F72">
        <w:rPr>
          <w:rFonts w:ascii="Times New Roman" w:hAnsi="Times New Roman" w:cs="Times New Roman"/>
        </w:rPr>
        <w:t xml:space="preserve"> 264 </w:t>
      </w:r>
      <w:proofErr w:type="spellStart"/>
      <w:r w:rsidRPr="00CF3F72">
        <w:rPr>
          <w:rFonts w:ascii="Times New Roman" w:hAnsi="Times New Roman" w:cs="Times New Roman"/>
        </w:rPr>
        <w:t>juta</w:t>
      </w:r>
      <w:proofErr w:type="spellEnd"/>
      <w:r w:rsidRPr="00CF3F72">
        <w:rPr>
          <w:rFonts w:ascii="Times New Roman" w:hAnsi="Times New Roman" w:cs="Times New Roman"/>
        </w:rPr>
        <w:t>.  Di</w:t>
      </w:r>
      <w:r w:rsidR="00FA30DE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samping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berbagai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manfaat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ditawarkan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kehadiran</w:t>
      </w:r>
      <w:proofErr w:type="spellEnd"/>
      <w:r w:rsidRPr="00CF3F72">
        <w:rPr>
          <w:rFonts w:ascii="Times New Roman" w:hAnsi="Times New Roman" w:cs="Times New Roman"/>
        </w:rPr>
        <w:t xml:space="preserve">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juga </w:t>
      </w:r>
      <w:proofErr w:type="spellStart"/>
      <w:r w:rsidRPr="00CF3F72">
        <w:rPr>
          <w:rFonts w:ascii="Times New Roman" w:hAnsi="Times New Roman" w:cs="Times New Roman"/>
        </w:rPr>
        <w:t>memunculkan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fenomena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baru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dikenal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istilah</w:t>
      </w:r>
      <w:proofErr w:type="spellEnd"/>
      <w:r w:rsidRPr="00CF3F72">
        <w:rPr>
          <w:rFonts w:ascii="Times New Roman" w:hAnsi="Times New Roman" w:cs="Times New Roman"/>
        </w:rPr>
        <w:t xml:space="preserve"> “social media-based law enforcement” </w:t>
      </w:r>
      <w:proofErr w:type="spellStart"/>
      <w:r w:rsidRPr="00CF3F72">
        <w:rPr>
          <w:rFonts w:ascii="Times New Roman" w:hAnsi="Times New Roman" w:cs="Times New Roman"/>
        </w:rPr>
        <w:t>atau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lebih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umum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disebut</w:t>
      </w:r>
      <w:proofErr w:type="spellEnd"/>
      <w:r w:rsidRPr="00CF3F72">
        <w:rPr>
          <w:rFonts w:ascii="Times New Roman" w:hAnsi="Times New Roman" w:cs="Times New Roman"/>
        </w:rPr>
        <w:t xml:space="preserve"> “no viral no justice”. Istilah </w:t>
      </w:r>
      <w:proofErr w:type="spellStart"/>
      <w:r w:rsidRPr="00CF3F72">
        <w:rPr>
          <w:rFonts w:ascii="Times New Roman" w:hAnsi="Times New Roman" w:cs="Times New Roman"/>
        </w:rPr>
        <w:t>ini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menjadi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marak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saat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ini</w:t>
      </w:r>
      <w:proofErr w:type="spellEnd"/>
      <w:r w:rsidRPr="00CF3F72">
        <w:rPr>
          <w:rFonts w:ascii="Times New Roman" w:hAnsi="Times New Roman" w:cs="Times New Roman"/>
        </w:rPr>
        <w:t xml:space="preserve">, di mana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cenderung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menggunakan</w:t>
      </w:r>
      <w:proofErr w:type="spellEnd"/>
      <w:r w:rsidRPr="00CF3F72">
        <w:rPr>
          <w:rFonts w:ascii="Times New Roman" w:hAnsi="Times New Roman" w:cs="Times New Roman"/>
        </w:rPr>
        <w:t xml:space="preserve">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menegakkan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keadilan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secara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sepihak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terhadap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suatu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peristiwa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Apabila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suatu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peristiwa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perhatian</w:t>
      </w:r>
      <w:proofErr w:type="spellEnd"/>
      <w:r w:rsidRPr="00CF3F72">
        <w:rPr>
          <w:rFonts w:ascii="Times New Roman" w:hAnsi="Times New Roman" w:cs="Times New Roman"/>
        </w:rPr>
        <w:t xml:space="preserve"> di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maka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menganggap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memperoleh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keadilan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atas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peristiwa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tersebut</w:t>
      </w:r>
      <w:proofErr w:type="spellEnd"/>
      <w:r w:rsidRPr="00CF3F72">
        <w:rPr>
          <w:rFonts w:ascii="Times New Roman" w:hAnsi="Times New Roman" w:cs="Times New Roman"/>
        </w:rPr>
        <w:t>.</w:t>
      </w:r>
    </w:p>
    <w:p w14:paraId="5ABF6AED" w14:textId="27DB80D2" w:rsidR="00CF3F72" w:rsidRPr="00CF3F72" w:rsidRDefault="00CF3F72" w:rsidP="00CF3F72">
      <w:pPr>
        <w:jc w:val="both"/>
        <w:rPr>
          <w:rFonts w:ascii="Times New Roman" w:hAnsi="Times New Roman" w:cs="Times New Roman"/>
        </w:rPr>
      </w:pPr>
      <w:r w:rsidRPr="00CF3F72">
        <w:rPr>
          <w:rFonts w:ascii="Times New Roman" w:hAnsi="Times New Roman" w:cs="Times New Roman"/>
        </w:rPr>
        <w:tab/>
        <w:t xml:space="preserve">Pada Media Tirto.id pada </w:t>
      </w:r>
      <w:proofErr w:type="spellStart"/>
      <w:r w:rsidRPr="00CF3F72">
        <w:rPr>
          <w:rFonts w:ascii="Times New Roman" w:hAnsi="Times New Roman" w:cs="Times New Roman"/>
        </w:rPr>
        <w:t>tahun</w:t>
      </w:r>
      <w:proofErr w:type="spellEnd"/>
      <w:r w:rsidRPr="00CF3F72">
        <w:rPr>
          <w:rFonts w:ascii="Times New Roman" w:hAnsi="Times New Roman" w:cs="Times New Roman"/>
        </w:rPr>
        <w:t xml:space="preserve"> 2023 yang </w:t>
      </w:r>
      <w:proofErr w:type="spellStart"/>
      <w:r w:rsidRPr="00CF3F72">
        <w:rPr>
          <w:rFonts w:ascii="Times New Roman" w:hAnsi="Times New Roman" w:cs="Times New Roman"/>
        </w:rPr>
        <w:t>ditulis</w:t>
      </w:r>
      <w:proofErr w:type="spellEnd"/>
      <w:r w:rsidRPr="00CF3F72">
        <w:rPr>
          <w:rFonts w:ascii="Times New Roman" w:hAnsi="Times New Roman" w:cs="Times New Roman"/>
        </w:rPr>
        <w:t xml:space="preserve"> oleh Putri </w:t>
      </w:r>
      <w:proofErr w:type="spellStart"/>
      <w:r w:rsidRPr="00CF3F72">
        <w:rPr>
          <w:rFonts w:ascii="Times New Roman" w:hAnsi="Times New Roman" w:cs="Times New Roman"/>
        </w:rPr>
        <w:t>Irawana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Harahap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judul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Konstruksi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Isu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Profesionalisme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Polisi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menyampaikan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terkait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konten</w:t>
      </w:r>
      <w:proofErr w:type="spellEnd"/>
      <w:r w:rsidRPr="00CF3F72">
        <w:rPr>
          <w:rFonts w:ascii="Times New Roman" w:hAnsi="Times New Roman" w:cs="Times New Roman"/>
        </w:rPr>
        <w:t xml:space="preserve"> viral di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kerap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r w:rsidRPr="00CF3F72">
        <w:rPr>
          <w:rFonts w:ascii="Times New Roman" w:hAnsi="Times New Roman" w:cs="Times New Roman"/>
        </w:rPr>
        <w:lastRenderedPageBreak/>
        <w:t xml:space="preserve">kali </w:t>
      </w:r>
      <w:proofErr w:type="spellStart"/>
      <w:r w:rsidRPr="00CF3F72">
        <w:rPr>
          <w:rFonts w:ascii="Times New Roman" w:hAnsi="Times New Roman" w:cs="Times New Roman"/>
        </w:rPr>
        <w:t>memengaruhi</w:t>
      </w:r>
      <w:proofErr w:type="spellEnd"/>
      <w:r w:rsidRPr="00CF3F72">
        <w:rPr>
          <w:rFonts w:ascii="Times New Roman" w:hAnsi="Times New Roman" w:cs="Times New Roman"/>
        </w:rPr>
        <w:t xml:space="preserve"> proses </w:t>
      </w:r>
      <w:proofErr w:type="spellStart"/>
      <w:r w:rsidRPr="00CF3F72">
        <w:rPr>
          <w:rFonts w:ascii="Times New Roman" w:hAnsi="Times New Roman" w:cs="Times New Roman"/>
        </w:rPr>
        <w:t>penegakan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. Masyarakat </w:t>
      </w:r>
      <w:proofErr w:type="spellStart"/>
      <w:r w:rsidRPr="00CF3F72">
        <w:rPr>
          <w:rFonts w:ascii="Times New Roman" w:hAnsi="Times New Roman" w:cs="Times New Roman"/>
        </w:rPr>
        <w:t>seolah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menghakimi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suatu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tanpa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harus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menunggu</w:t>
      </w:r>
      <w:proofErr w:type="spellEnd"/>
      <w:r w:rsidRPr="00CF3F72">
        <w:rPr>
          <w:rFonts w:ascii="Times New Roman" w:hAnsi="Times New Roman" w:cs="Times New Roman"/>
        </w:rPr>
        <w:t xml:space="preserve"> proses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berjalan</w:t>
      </w:r>
      <w:proofErr w:type="spellEnd"/>
      <w:r w:rsidRPr="00CF3F72">
        <w:rPr>
          <w:rFonts w:ascii="Times New Roman" w:hAnsi="Times New Roman" w:cs="Times New Roman"/>
        </w:rPr>
        <w:t xml:space="preserve">. Hal </w:t>
      </w:r>
      <w:proofErr w:type="spellStart"/>
      <w:r w:rsidRPr="00CF3F72">
        <w:rPr>
          <w:rFonts w:ascii="Times New Roman" w:hAnsi="Times New Roman" w:cs="Times New Roman"/>
        </w:rPr>
        <w:t>ini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menimbulkan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tekanan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memengaruhi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putusan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pengadilan</w:t>
      </w:r>
      <w:proofErr w:type="spellEnd"/>
      <w:r w:rsidRPr="00CF3F72">
        <w:rPr>
          <w:rFonts w:ascii="Times New Roman" w:hAnsi="Times New Roman" w:cs="Times New Roman"/>
        </w:rPr>
        <w:t xml:space="preserve">. Tidak </w:t>
      </w:r>
      <w:proofErr w:type="spellStart"/>
      <w:r w:rsidRPr="00CF3F72">
        <w:rPr>
          <w:rFonts w:ascii="Times New Roman" w:hAnsi="Times New Roman" w:cs="Times New Roman"/>
        </w:rPr>
        <w:t>jarang</w:t>
      </w:r>
      <w:proofErr w:type="spellEnd"/>
      <w:r w:rsidRPr="00CF3F72">
        <w:rPr>
          <w:rFonts w:ascii="Times New Roman" w:hAnsi="Times New Roman" w:cs="Times New Roman"/>
        </w:rPr>
        <w:t xml:space="preserve"> proses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adil</w:t>
      </w:r>
      <w:proofErr w:type="spellEnd"/>
      <w:r w:rsidRPr="00CF3F72">
        <w:rPr>
          <w:rFonts w:ascii="Times New Roman" w:hAnsi="Times New Roman" w:cs="Times New Roman"/>
        </w:rPr>
        <w:t xml:space="preserve"> dan </w:t>
      </w:r>
      <w:proofErr w:type="spellStart"/>
      <w:r w:rsidRPr="00CF3F72">
        <w:rPr>
          <w:rFonts w:ascii="Times New Roman" w:hAnsi="Times New Roman" w:cs="Times New Roman"/>
        </w:rPr>
        <w:t>objektif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menjadi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terganggu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akibat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viralnya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suatu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di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Kemudian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fenomena</w:t>
      </w:r>
      <w:proofErr w:type="spellEnd"/>
      <w:r w:rsidRPr="00CF3F72">
        <w:rPr>
          <w:rFonts w:ascii="Times New Roman" w:hAnsi="Times New Roman" w:cs="Times New Roman"/>
        </w:rPr>
        <w:t xml:space="preserve"> “no viral no justice” </w:t>
      </w:r>
      <w:proofErr w:type="spellStart"/>
      <w:r w:rsidRPr="00CF3F72">
        <w:rPr>
          <w:rFonts w:ascii="Times New Roman" w:hAnsi="Times New Roman" w:cs="Times New Roman"/>
        </w:rPr>
        <w:t>seolah-olah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membutuhkan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suatu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kasus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menjadi</w:t>
      </w:r>
      <w:proofErr w:type="spellEnd"/>
      <w:r w:rsidRPr="00CF3F72">
        <w:rPr>
          <w:rFonts w:ascii="Times New Roman" w:hAnsi="Times New Roman" w:cs="Times New Roman"/>
        </w:rPr>
        <w:t xml:space="preserve"> viral agar </w:t>
      </w:r>
      <w:proofErr w:type="spellStart"/>
      <w:r w:rsidRPr="00CF3F72">
        <w:rPr>
          <w:rFonts w:ascii="Times New Roman" w:hAnsi="Times New Roman" w:cs="Times New Roman"/>
        </w:rPr>
        <w:t>menarik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perhatian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penegak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dalam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memprosesnya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Namun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hal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berpotensi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melanggar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asas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praduga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bersalah</w:t>
      </w:r>
      <w:proofErr w:type="spellEnd"/>
      <w:r w:rsidRPr="00CF3F72">
        <w:rPr>
          <w:rFonts w:ascii="Times New Roman" w:hAnsi="Times New Roman" w:cs="Times New Roman"/>
        </w:rPr>
        <w:t xml:space="preserve"> dan </w:t>
      </w:r>
      <w:proofErr w:type="spellStart"/>
      <w:r w:rsidRPr="00CF3F72">
        <w:rPr>
          <w:rFonts w:ascii="Times New Roman" w:hAnsi="Times New Roman" w:cs="Times New Roman"/>
        </w:rPr>
        <w:t>independensi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peradilan</w:t>
      </w:r>
      <w:proofErr w:type="spellEnd"/>
      <w:r w:rsidRPr="00CF3F72">
        <w:rPr>
          <w:rFonts w:ascii="Times New Roman" w:hAnsi="Times New Roman" w:cs="Times New Roman"/>
        </w:rPr>
        <w:t>.</w:t>
      </w:r>
    </w:p>
    <w:p w14:paraId="7C75F9C9" w14:textId="57425742" w:rsidR="00CF3F72" w:rsidRPr="00CF3F72" w:rsidRDefault="00CF3F72" w:rsidP="00CF3F72">
      <w:pPr>
        <w:jc w:val="both"/>
        <w:rPr>
          <w:rFonts w:ascii="Times New Roman" w:hAnsi="Times New Roman" w:cs="Times New Roman"/>
        </w:rPr>
      </w:pPr>
      <w:r w:rsidRPr="00CF3F72">
        <w:rPr>
          <w:rFonts w:ascii="Times New Roman" w:hAnsi="Times New Roman" w:cs="Times New Roman"/>
        </w:rPr>
        <w:tab/>
      </w:r>
      <w:proofErr w:type="spellStart"/>
      <w:r w:rsidR="00FA30DE">
        <w:rPr>
          <w:rFonts w:ascii="Times New Roman" w:hAnsi="Times New Roman" w:cs="Times New Roman"/>
        </w:rPr>
        <w:t>Lebih</w:t>
      </w:r>
      <w:proofErr w:type="spellEnd"/>
      <w:r w:rsidR="00FA30DE">
        <w:rPr>
          <w:rFonts w:ascii="Times New Roman" w:hAnsi="Times New Roman" w:cs="Times New Roman"/>
        </w:rPr>
        <w:t xml:space="preserve"> </w:t>
      </w:r>
      <w:proofErr w:type="spellStart"/>
      <w:r w:rsidR="00FA30DE">
        <w:rPr>
          <w:rFonts w:ascii="Times New Roman" w:hAnsi="Times New Roman" w:cs="Times New Roman"/>
        </w:rPr>
        <w:t>lanjut</w:t>
      </w:r>
      <w:proofErr w:type="spellEnd"/>
      <w:r w:rsidR="00FA30DE">
        <w:rPr>
          <w:rFonts w:ascii="Times New Roman" w:hAnsi="Times New Roman" w:cs="Times New Roman"/>
        </w:rPr>
        <w:t xml:space="preserve"> </w:t>
      </w:r>
      <w:r w:rsidRPr="00CF3F72">
        <w:rPr>
          <w:rFonts w:ascii="Times New Roman" w:hAnsi="Times New Roman" w:cs="Times New Roman"/>
        </w:rPr>
        <w:t xml:space="preserve">Gun </w:t>
      </w:r>
      <w:proofErr w:type="spellStart"/>
      <w:r w:rsidRPr="00CF3F72">
        <w:rPr>
          <w:rFonts w:ascii="Times New Roman" w:hAnsi="Times New Roman" w:cs="Times New Roman"/>
        </w:rPr>
        <w:t>Gun</w:t>
      </w:r>
      <w:proofErr w:type="spellEnd"/>
      <w:r w:rsidRPr="00CF3F72">
        <w:rPr>
          <w:rFonts w:ascii="Times New Roman" w:hAnsi="Times New Roman" w:cs="Times New Roman"/>
        </w:rPr>
        <w:t xml:space="preserve"> Heryanto et al., </w:t>
      </w:r>
      <w:proofErr w:type="spellStart"/>
      <w:r w:rsidRPr="00CF3F72">
        <w:rPr>
          <w:rFonts w:ascii="Times New Roman" w:hAnsi="Times New Roman" w:cs="Times New Roman"/>
        </w:rPr>
        <w:t>dalam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artikelnya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berjudul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Melawan</w:t>
      </w:r>
      <w:proofErr w:type="spellEnd"/>
      <w:r w:rsidRPr="00CF3F72">
        <w:rPr>
          <w:rFonts w:ascii="Times New Roman" w:hAnsi="Times New Roman" w:cs="Times New Roman"/>
        </w:rPr>
        <w:t xml:space="preserve"> Hoax Di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&amp; Media Massa </w:t>
      </w:r>
      <w:proofErr w:type="spellStart"/>
      <w:r w:rsidRPr="00CF3F72">
        <w:rPr>
          <w:rFonts w:ascii="Times New Roman" w:hAnsi="Times New Roman" w:cs="Times New Roman"/>
        </w:rPr>
        <w:t>tahun</w:t>
      </w:r>
      <w:proofErr w:type="spellEnd"/>
      <w:r w:rsidRPr="00CF3F72">
        <w:rPr>
          <w:rFonts w:ascii="Times New Roman" w:hAnsi="Times New Roman" w:cs="Times New Roman"/>
        </w:rPr>
        <w:t xml:space="preserve"> 2017 </w:t>
      </w:r>
      <w:proofErr w:type="spellStart"/>
      <w:r w:rsidRPr="00CF3F72">
        <w:rPr>
          <w:rFonts w:ascii="Times New Roman" w:hAnsi="Times New Roman" w:cs="Times New Roman"/>
        </w:rPr>
        <w:t>menjelaskan</w:t>
      </w:r>
      <w:proofErr w:type="spellEnd"/>
      <w:r w:rsidR="00FA30DE">
        <w:rPr>
          <w:rFonts w:ascii="Times New Roman" w:hAnsi="Times New Roman" w:cs="Times New Roman"/>
        </w:rPr>
        <w:t>,</w:t>
      </w:r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bahwa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kecepatan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arus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informasi</w:t>
      </w:r>
      <w:proofErr w:type="spellEnd"/>
      <w:r w:rsidRPr="00CF3F72">
        <w:rPr>
          <w:rFonts w:ascii="Times New Roman" w:hAnsi="Times New Roman" w:cs="Times New Roman"/>
        </w:rPr>
        <w:t xml:space="preserve"> dan </w:t>
      </w:r>
      <w:proofErr w:type="spellStart"/>
      <w:r w:rsidRPr="00CF3F72">
        <w:rPr>
          <w:rFonts w:ascii="Times New Roman" w:hAnsi="Times New Roman" w:cs="Times New Roman"/>
        </w:rPr>
        <w:t>komunikasi</w:t>
      </w:r>
      <w:proofErr w:type="spellEnd"/>
      <w:r w:rsidRPr="00CF3F72">
        <w:rPr>
          <w:rFonts w:ascii="Times New Roman" w:hAnsi="Times New Roman" w:cs="Times New Roman"/>
        </w:rPr>
        <w:t xml:space="preserve"> di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dimanfaatkan</w:t>
      </w:r>
      <w:proofErr w:type="spellEnd"/>
      <w:r w:rsidRPr="00CF3F72">
        <w:rPr>
          <w:rFonts w:ascii="Times New Roman" w:hAnsi="Times New Roman" w:cs="Times New Roman"/>
        </w:rPr>
        <w:t xml:space="preserve"> oleh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menyebarluaskan</w:t>
      </w:r>
      <w:proofErr w:type="spellEnd"/>
      <w:r w:rsidRPr="00CF3F72">
        <w:rPr>
          <w:rFonts w:ascii="Times New Roman" w:hAnsi="Times New Roman" w:cs="Times New Roman"/>
        </w:rPr>
        <w:t xml:space="preserve"> dan </w:t>
      </w:r>
      <w:proofErr w:type="spellStart"/>
      <w:r w:rsidRPr="00CF3F72">
        <w:rPr>
          <w:rFonts w:ascii="Times New Roman" w:hAnsi="Times New Roman" w:cs="Times New Roman"/>
        </w:rPr>
        <w:t>mempublikasikan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peristiwa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dianggap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melanggar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atau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perilaku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menyimpang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Konten-konten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tersebut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cepat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menjadi</w:t>
      </w:r>
      <w:proofErr w:type="spellEnd"/>
      <w:r w:rsidRPr="00CF3F72">
        <w:rPr>
          <w:rFonts w:ascii="Times New Roman" w:hAnsi="Times New Roman" w:cs="Times New Roman"/>
        </w:rPr>
        <w:t xml:space="preserve"> viral dan </w:t>
      </w:r>
      <w:proofErr w:type="spellStart"/>
      <w:r w:rsidRPr="00CF3F72">
        <w:rPr>
          <w:rFonts w:ascii="Times New Roman" w:hAnsi="Times New Roman" w:cs="Times New Roman"/>
        </w:rPr>
        <w:t>mengundang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perhatian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serta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reaksi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dari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luas</w:t>
      </w:r>
      <w:proofErr w:type="spellEnd"/>
      <w:r w:rsidRPr="00CF3F72">
        <w:rPr>
          <w:rFonts w:ascii="Times New Roman" w:hAnsi="Times New Roman" w:cs="Times New Roman"/>
        </w:rPr>
        <w:t xml:space="preserve">. Dari </w:t>
      </w:r>
      <w:proofErr w:type="spellStart"/>
      <w:r w:rsidRPr="00CF3F72">
        <w:rPr>
          <w:rFonts w:ascii="Times New Roman" w:hAnsi="Times New Roman" w:cs="Times New Roman"/>
        </w:rPr>
        <w:t>sudut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pandang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kriminologi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fenomena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menarik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dikaji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terkait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apa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mendorong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melakukan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penegakan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sepihak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melalui</w:t>
      </w:r>
      <w:proofErr w:type="spellEnd"/>
      <w:r w:rsidRPr="00CF3F72">
        <w:rPr>
          <w:rFonts w:ascii="Times New Roman" w:hAnsi="Times New Roman" w:cs="Times New Roman"/>
        </w:rPr>
        <w:t xml:space="preserve">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>.</w:t>
      </w:r>
    </w:p>
    <w:p w14:paraId="54FC7F3E" w14:textId="77777777" w:rsidR="00CF3F72" w:rsidRPr="00CF3F72" w:rsidRDefault="00CF3F72" w:rsidP="00CF3F72">
      <w:pPr>
        <w:jc w:val="both"/>
        <w:rPr>
          <w:rFonts w:ascii="Times New Roman" w:hAnsi="Times New Roman" w:cs="Times New Roman"/>
        </w:rPr>
      </w:pPr>
      <w:r w:rsidRPr="00CF3F72">
        <w:rPr>
          <w:rFonts w:ascii="Times New Roman" w:hAnsi="Times New Roman" w:cs="Times New Roman"/>
        </w:rPr>
        <w:tab/>
        <w:t xml:space="preserve">Dalam </w:t>
      </w:r>
      <w:proofErr w:type="spellStart"/>
      <w:r w:rsidRPr="00CF3F72">
        <w:rPr>
          <w:rFonts w:ascii="Times New Roman" w:hAnsi="Times New Roman" w:cs="Times New Roman"/>
        </w:rPr>
        <w:t>rilis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terbaru</w:t>
      </w:r>
      <w:proofErr w:type="spellEnd"/>
      <w:r w:rsidRPr="00CF3F72">
        <w:rPr>
          <w:rFonts w:ascii="Times New Roman" w:hAnsi="Times New Roman" w:cs="Times New Roman"/>
        </w:rPr>
        <w:t xml:space="preserve"> Pusat </w:t>
      </w:r>
      <w:proofErr w:type="spellStart"/>
      <w:r w:rsidRPr="00CF3F72">
        <w:rPr>
          <w:rFonts w:ascii="Times New Roman" w:hAnsi="Times New Roman" w:cs="Times New Roman"/>
        </w:rPr>
        <w:t>Penerangan</w:t>
      </w:r>
      <w:proofErr w:type="spellEnd"/>
      <w:r w:rsidRPr="00CF3F72">
        <w:rPr>
          <w:rFonts w:ascii="Times New Roman" w:hAnsi="Times New Roman" w:cs="Times New Roman"/>
        </w:rPr>
        <w:t xml:space="preserve"> Hukum </w:t>
      </w:r>
      <w:proofErr w:type="spellStart"/>
      <w:r w:rsidRPr="00CF3F72">
        <w:rPr>
          <w:rFonts w:ascii="Times New Roman" w:hAnsi="Times New Roman" w:cs="Times New Roman"/>
        </w:rPr>
        <w:t>Kejaksaan</w:t>
      </w:r>
      <w:proofErr w:type="spellEnd"/>
      <w:r w:rsidRPr="00CF3F72">
        <w:rPr>
          <w:rFonts w:ascii="Times New Roman" w:hAnsi="Times New Roman" w:cs="Times New Roman"/>
        </w:rPr>
        <w:t xml:space="preserve"> Agung RI </w:t>
      </w:r>
      <w:proofErr w:type="spellStart"/>
      <w:r w:rsidRPr="00CF3F72">
        <w:rPr>
          <w:rFonts w:ascii="Times New Roman" w:hAnsi="Times New Roman" w:cs="Times New Roman"/>
        </w:rPr>
        <w:t>melansir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besaran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jumlah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ditangani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Bidang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Tindak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Pidana</w:t>
      </w:r>
      <w:proofErr w:type="spellEnd"/>
      <w:r w:rsidRPr="00CF3F72">
        <w:rPr>
          <w:rFonts w:ascii="Times New Roman" w:hAnsi="Times New Roman" w:cs="Times New Roman"/>
        </w:rPr>
        <w:t xml:space="preserve"> Umum se-Indonesia </w:t>
      </w:r>
      <w:proofErr w:type="spellStart"/>
      <w:r w:rsidRPr="00CF3F72">
        <w:rPr>
          <w:rFonts w:ascii="Times New Roman" w:hAnsi="Times New Roman" w:cs="Times New Roman"/>
        </w:rPr>
        <w:t>sepanjang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tahun</w:t>
      </w:r>
      <w:proofErr w:type="spellEnd"/>
      <w:r w:rsidRPr="00CF3F72">
        <w:rPr>
          <w:rFonts w:ascii="Times New Roman" w:hAnsi="Times New Roman" w:cs="Times New Roman"/>
        </w:rPr>
        <w:t xml:space="preserve"> 2022 </w:t>
      </w:r>
      <w:proofErr w:type="spellStart"/>
      <w:r w:rsidRPr="00CF3F72">
        <w:rPr>
          <w:rFonts w:ascii="Times New Roman" w:hAnsi="Times New Roman" w:cs="Times New Roman"/>
        </w:rPr>
        <w:t>terselesaikan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sebanyak</w:t>
      </w:r>
      <w:proofErr w:type="spellEnd"/>
      <w:r w:rsidRPr="00CF3F72">
        <w:rPr>
          <w:rFonts w:ascii="Times New Roman" w:hAnsi="Times New Roman" w:cs="Times New Roman"/>
        </w:rPr>
        <w:t xml:space="preserve"> 352.902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dari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jumlah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penanganan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tindak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pidana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umum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tersebut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bila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dirinci</w:t>
      </w:r>
      <w:proofErr w:type="spellEnd"/>
      <w:r w:rsidRPr="00CF3F72">
        <w:rPr>
          <w:rFonts w:ascii="Times New Roman" w:hAnsi="Times New Roman" w:cs="Times New Roman"/>
        </w:rPr>
        <w:t xml:space="preserve"> per </w:t>
      </w:r>
      <w:proofErr w:type="spellStart"/>
      <w:r w:rsidRPr="00CF3F72">
        <w:rPr>
          <w:rFonts w:ascii="Times New Roman" w:hAnsi="Times New Roman" w:cs="Times New Roman"/>
        </w:rPr>
        <w:t>tahapan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ialah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sebesar</w:t>
      </w:r>
      <w:proofErr w:type="spellEnd"/>
      <w:r w:rsidRPr="00CF3F72">
        <w:rPr>
          <w:rFonts w:ascii="Times New Roman" w:hAnsi="Times New Roman" w:cs="Times New Roman"/>
        </w:rPr>
        <w:t xml:space="preserve"> 160.076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Penuntutan</w:t>
      </w:r>
      <w:proofErr w:type="spellEnd"/>
      <w:r w:rsidRPr="00CF3F72">
        <w:rPr>
          <w:rFonts w:ascii="Times New Roman" w:hAnsi="Times New Roman" w:cs="Times New Roman"/>
        </w:rPr>
        <w:t xml:space="preserve">; 117.855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Penuntutan</w:t>
      </w:r>
      <w:proofErr w:type="spellEnd"/>
      <w:r w:rsidRPr="00CF3F72">
        <w:rPr>
          <w:rFonts w:ascii="Times New Roman" w:hAnsi="Times New Roman" w:cs="Times New Roman"/>
        </w:rPr>
        <w:t xml:space="preserve">; 6.489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Upaya Hukum; dan 68.482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eksekusi</w:t>
      </w:r>
      <w:proofErr w:type="spellEnd"/>
      <w:r w:rsidRPr="00CF3F72">
        <w:rPr>
          <w:rFonts w:ascii="Times New Roman" w:hAnsi="Times New Roman" w:cs="Times New Roman"/>
        </w:rPr>
        <w:t>.</w:t>
      </w:r>
    </w:p>
    <w:p w14:paraId="75AA44A9" w14:textId="77777777" w:rsidR="00CF3F72" w:rsidRPr="00CF3F72" w:rsidRDefault="00CF3F72" w:rsidP="00CF3F72">
      <w:pPr>
        <w:jc w:val="both"/>
        <w:rPr>
          <w:rFonts w:ascii="Times New Roman" w:hAnsi="Times New Roman" w:cs="Times New Roman"/>
        </w:rPr>
      </w:pPr>
      <w:r w:rsidRPr="00CF3F72">
        <w:rPr>
          <w:rFonts w:ascii="Times New Roman" w:hAnsi="Times New Roman" w:cs="Times New Roman"/>
        </w:rPr>
        <w:tab/>
        <w:t xml:space="preserve">Dari total </w:t>
      </w:r>
      <w:proofErr w:type="spellStart"/>
      <w:r w:rsidRPr="00CF3F72">
        <w:rPr>
          <w:rFonts w:ascii="Times New Roman" w:hAnsi="Times New Roman" w:cs="Times New Roman"/>
        </w:rPr>
        <w:t>penyelesaian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terdapat</w:t>
      </w:r>
      <w:proofErr w:type="spellEnd"/>
      <w:r w:rsidRPr="00CF3F72">
        <w:rPr>
          <w:rFonts w:ascii="Times New Roman" w:hAnsi="Times New Roman" w:cs="Times New Roman"/>
        </w:rPr>
        <w:t xml:space="preserve"> 9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ditangani</w:t>
      </w:r>
      <w:proofErr w:type="spellEnd"/>
      <w:r w:rsidRPr="00CF3F72">
        <w:rPr>
          <w:rFonts w:ascii="Times New Roman" w:hAnsi="Times New Roman" w:cs="Times New Roman"/>
        </w:rPr>
        <w:t xml:space="preserve"> oleh Jaksa Agung Muda </w:t>
      </w:r>
      <w:proofErr w:type="spellStart"/>
      <w:r w:rsidRPr="00CF3F72">
        <w:rPr>
          <w:rFonts w:ascii="Times New Roman" w:hAnsi="Times New Roman" w:cs="Times New Roman"/>
        </w:rPr>
        <w:t>Bidang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Tindak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Pidana</w:t>
      </w:r>
      <w:proofErr w:type="spellEnd"/>
      <w:r w:rsidRPr="00CF3F72">
        <w:rPr>
          <w:rFonts w:ascii="Times New Roman" w:hAnsi="Times New Roman" w:cs="Times New Roman"/>
        </w:rPr>
        <w:t xml:space="preserve"> Umum dan </w:t>
      </w:r>
      <w:proofErr w:type="spellStart"/>
      <w:r w:rsidRPr="00CF3F72">
        <w:rPr>
          <w:rFonts w:ascii="Times New Roman" w:hAnsi="Times New Roman" w:cs="Times New Roman"/>
        </w:rPr>
        <w:t>menarik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perhatian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berbagai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kalangan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yaitu</w:t>
      </w:r>
      <w:proofErr w:type="spellEnd"/>
      <w:r w:rsidRPr="00CF3F72">
        <w:rPr>
          <w:rFonts w:ascii="Times New Roman" w:hAnsi="Times New Roman" w:cs="Times New Roman"/>
        </w:rPr>
        <w:t xml:space="preserve"> (1)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dugaan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penyimpangan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dilakukan</w:t>
      </w:r>
      <w:proofErr w:type="spellEnd"/>
      <w:r w:rsidRPr="00CF3F72">
        <w:rPr>
          <w:rFonts w:ascii="Times New Roman" w:hAnsi="Times New Roman" w:cs="Times New Roman"/>
        </w:rPr>
        <w:t xml:space="preserve"> oleh para </w:t>
      </w:r>
      <w:proofErr w:type="spellStart"/>
      <w:r w:rsidRPr="00CF3F72">
        <w:rPr>
          <w:rFonts w:ascii="Times New Roman" w:hAnsi="Times New Roman" w:cs="Times New Roman"/>
        </w:rPr>
        <w:t>pengurus</w:t>
      </w:r>
      <w:proofErr w:type="spellEnd"/>
      <w:r w:rsidRPr="00CF3F72">
        <w:rPr>
          <w:rFonts w:ascii="Times New Roman" w:hAnsi="Times New Roman" w:cs="Times New Roman"/>
        </w:rPr>
        <w:t xml:space="preserve"> Yayasan Aksi </w:t>
      </w:r>
      <w:proofErr w:type="spellStart"/>
      <w:r w:rsidRPr="00CF3F72">
        <w:rPr>
          <w:rFonts w:ascii="Times New Roman" w:hAnsi="Times New Roman" w:cs="Times New Roman"/>
        </w:rPr>
        <w:t>Cepat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Tanggap</w:t>
      </w:r>
      <w:proofErr w:type="spellEnd"/>
      <w:r w:rsidRPr="00CF3F72">
        <w:rPr>
          <w:rFonts w:ascii="Times New Roman" w:hAnsi="Times New Roman" w:cs="Times New Roman"/>
        </w:rPr>
        <w:t xml:space="preserve"> (ACT)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Tersangka</w:t>
      </w:r>
      <w:proofErr w:type="spellEnd"/>
      <w:r w:rsidRPr="00CF3F72">
        <w:rPr>
          <w:rFonts w:ascii="Times New Roman" w:hAnsi="Times New Roman" w:cs="Times New Roman"/>
        </w:rPr>
        <w:t xml:space="preserve"> A, </w:t>
      </w:r>
      <w:proofErr w:type="spellStart"/>
      <w:r w:rsidRPr="00CF3F72">
        <w:rPr>
          <w:rFonts w:ascii="Times New Roman" w:hAnsi="Times New Roman" w:cs="Times New Roman"/>
        </w:rPr>
        <w:t>Tersangka</w:t>
      </w:r>
      <w:proofErr w:type="spellEnd"/>
      <w:r w:rsidRPr="00CF3F72">
        <w:rPr>
          <w:rFonts w:ascii="Times New Roman" w:hAnsi="Times New Roman" w:cs="Times New Roman"/>
        </w:rPr>
        <w:t xml:space="preserve"> IK, NIA, dan HH; (2)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tindak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pidana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perbankan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atau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penggelapan</w:t>
      </w:r>
      <w:proofErr w:type="spellEnd"/>
      <w:r w:rsidRPr="00CF3F72">
        <w:rPr>
          <w:rFonts w:ascii="Times New Roman" w:hAnsi="Times New Roman" w:cs="Times New Roman"/>
        </w:rPr>
        <w:t>/</w:t>
      </w:r>
      <w:proofErr w:type="spellStart"/>
      <w:r w:rsidRPr="00CF3F72">
        <w:rPr>
          <w:rFonts w:ascii="Times New Roman" w:hAnsi="Times New Roman" w:cs="Times New Roman"/>
        </w:rPr>
        <w:t>penipuan</w:t>
      </w:r>
      <w:proofErr w:type="spellEnd"/>
      <w:r w:rsidRPr="00CF3F72">
        <w:rPr>
          <w:rFonts w:ascii="Times New Roman" w:hAnsi="Times New Roman" w:cs="Times New Roman"/>
        </w:rPr>
        <w:t xml:space="preserve"> pada </w:t>
      </w:r>
      <w:proofErr w:type="spellStart"/>
      <w:r w:rsidRPr="00CF3F72">
        <w:rPr>
          <w:rFonts w:ascii="Times New Roman" w:hAnsi="Times New Roman" w:cs="Times New Roman"/>
        </w:rPr>
        <w:t>Indosurya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Tersangka</w:t>
      </w:r>
      <w:proofErr w:type="spellEnd"/>
      <w:r w:rsidRPr="00CF3F72">
        <w:rPr>
          <w:rFonts w:ascii="Times New Roman" w:hAnsi="Times New Roman" w:cs="Times New Roman"/>
        </w:rPr>
        <w:t xml:space="preserve"> HS; (3)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ITE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Edy Mulyadi; (4)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tindak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pidana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investasi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bodong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Indra Kesuma alias Indra Kenz; (5) </w:t>
      </w:r>
      <w:proofErr w:type="spellStart"/>
      <w:r w:rsidRPr="00CF3F72">
        <w:rPr>
          <w:rFonts w:ascii="Times New Roman" w:hAnsi="Times New Roman" w:cs="Times New Roman"/>
        </w:rPr>
        <w:t>rangkaian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dilakukan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Indra Kesuma alias Indra Kenz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Tersangka</w:t>
      </w:r>
      <w:proofErr w:type="spellEnd"/>
      <w:r w:rsidRPr="00CF3F72">
        <w:rPr>
          <w:rFonts w:ascii="Times New Roman" w:hAnsi="Times New Roman" w:cs="Times New Roman"/>
        </w:rPr>
        <w:t xml:space="preserve"> RP; (6)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menyangkut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aplikasi</w:t>
      </w:r>
      <w:proofErr w:type="spellEnd"/>
      <w:r w:rsidRPr="00CF3F72">
        <w:rPr>
          <w:rFonts w:ascii="Times New Roman" w:hAnsi="Times New Roman" w:cs="Times New Roman"/>
        </w:rPr>
        <w:t xml:space="preserve"> trading </w:t>
      </w:r>
      <w:proofErr w:type="spellStart"/>
      <w:r w:rsidRPr="00CF3F72">
        <w:rPr>
          <w:rFonts w:ascii="Times New Roman" w:hAnsi="Times New Roman" w:cs="Times New Roman"/>
        </w:rPr>
        <w:t>quotex</w:t>
      </w:r>
      <w:proofErr w:type="spellEnd"/>
      <w:r w:rsidRPr="00CF3F72">
        <w:rPr>
          <w:rFonts w:ascii="Times New Roman" w:hAnsi="Times New Roman" w:cs="Times New Roman"/>
        </w:rPr>
        <w:t xml:space="preserve"> (Binary Option)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Doni Muhamad Taufik alias Doni </w:t>
      </w:r>
      <w:proofErr w:type="spellStart"/>
      <w:r w:rsidRPr="00CF3F72">
        <w:rPr>
          <w:rFonts w:ascii="Times New Roman" w:hAnsi="Times New Roman" w:cs="Times New Roman"/>
        </w:rPr>
        <w:t>Salmanan</w:t>
      </w:r>
      <w:proofErr w:type="spellEnd"/>
      <w:r w:rsidRPr="00CF3F72">
        <w:rPr>
          <w:rFonts w:ascii="Times New Roman" w:hAnsi="Times New Roman" w:cs="Times New Roman"/>
        </w:rPr>
        <w:t xml:space="preserve">; (7)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pembunuhan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berencana</w:t>
      </w:r>
      <w:proofErr w:type="spellEnd"/>
      <w:r w:rsidRPr="00CF3F72">
        <w:rPr>
          <w:rFonts w:ascii="Times New Roman" w:hAnsi="Times New Roman" w:cs="Times New Roman"/>
        </w:rPr>
        <w:t xml:space="preserve"> '</w:t>
      </w:r>
      <w:proofErr w:type="spellStart"/>
      <w:r w:rsidRPr="00CF3F72">
        <w:rPr>
          <w:rFonts w:ascii="Times New Roman" w:hAnsi="Times New Roman" w:cs="Times New Roman"/>
        </w:rPr>
        <w:t>Brigadir</w:t>
      </w:r>
      <w:proofErr w:type="spellEnd"/>
      <w:r w:rsidRPr="00CF3F72">
        <w:rPr>
          <w:rFonts w:ascii="Times New Roman" w:hAnsi="Times New Roman" w:cs="Times New Roman"/>
        </w:rPr>
        <w:t xml:space="preserve"> J'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Ferdy Sambo, Putri </w:t>
      </w:r>
      <w:proofErr w:type="spellStart"/>
      <w:r w:rsidRPr="00CF3F72">
        <w:rPr>
          <w:rFonts w:ascii="Times New Roman" w:hAnsi="Times New Roman" w:cs="Times New Roman"/>
        </w:rPr>
        <w:t>Candrawathi</w:t>
      </w:r>
      <w:proofErr w:type="spellEnd"/>
      <w:r w:rsidRPr="00CF3F72">
        <w:rPr>
          <w:rFonts w:ascii="Times New Roman" w:hAnsi="Times New Roman" w:cs="Times New Roman"/>
        </w:rPr>
        <w:t xml:space="preserve">, Kuat </w:t>
      </w:r>
      <w:proofErr w:type="spellStart"/>
      <w:r w:rsidRPr="00CF3F72">
        <w:rPr>
          <w:rFonts w:ascii="Times New Roman" w:hAnsi="Times New Roman" w:cs="Times New Roman"/>
        </w:rPr>
        <w:t>Ma’ruf</w:t>
      </w:r>
      <w:proofErr w:type="spellEnd"/>
      <w:r w:rsidRPr="00CF3F72">
        <w:rPr>
          <w:rFonts w:ascii="Times New Roman" w:hAnsi="Times New Roman" w:cs="Times New Roman"/>
        </w:rPr>
        <w:t xml:space="preserve">, Ricky Rizal Wibowo, dan Richard Eliezer; (8)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menghalang-halangi</w:t>
      </w:r>
      <w:proofErr w:type="spellEnd"/>
      <w:r w:rsidRPr="00CF3F72">
        <w:rPr>
          <w:rFonts w:ascii="Times New Roman" w:hAnsi="Times New Roman" w:cs="Times New Roman"/>
        </w:rPr>
        <w:t xml:space="preserve"> proses </w:t>
      </w:r>
      <w:proofErr w:type="spellStart"/>
      <w:r w:rsidRPr="00CF3F72">
        <w:rPr>
          <w:rFonts w:ascii="Times New Roman" w:hAnsi="Times New Roman" w:cs="Times New Roman"/>
        </w:rPr>
        <w:t>penyidikan</w:t>
      </w:r>
      <w:proofErr w:type="spellEnd"/>
      <w:r w:rsidRPr="00CF3F72">
        <w:rPr>
          <w:rFonts w:ascii="Times New Roman" w:hAnsi="Times New Roman" w:cs="Times New Roman"/>
        </w:rPr>
        <w:t xml:space="preserve"> (obstruction of justice)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Ferdy Sambo, Hendra Kurniawan, </w:t>
      </w:r>
      <w:proofErr w:type="spellStart"/>
      <w:r w:rsidRPr="00CF3F72">
        <w:rPr>
          <w:rFonts w:ascii="Times New Roman" w:hAnsi="Times New Roman" w:cs="Times New Roman"/>
        </w:rPr>
        <w:t>Nurpatria</w:t>
      </w:r>
      <w:proofErr w:type="spellEnd"/>
      <w:r w:rsidRPr="00CF3F72">
        <w:rPr>
          <w:rFonts w:ascii="Times New Roman" w:hAnsi="Times New Roman" w:cs="Times New Roman"/>
        </w:rPr>
        <w:t xml:space="preserve">, Arif Rahman Arifin, </w:t>
      </w:r>
      <w:proofErr w:type="spellStart"/>
      <w:r w:rsidRPr="00CF3F72">
        <w:rPr>
          <w:rFonts w:ascii="Times New Roman" w:hAnsi="Times New Roman" w:cs="Times New Roman"/>
        </w:rPr>
        <w:t>Baiquni</w:t>
      </w:r>
      <w:proofErr w:type="spellEnd"/>
      <w:r w:rsidRPr="00CF3F72">
        <w:rPr>
          <w:rFonts w:ascii="Times New Roman" w:hAnsi="Times New Roman" w:cs="Times New Roman"/>
        </w:rPr>
        <w:t xml:space="preserve"> Wibowo, Chuk </w:t>
      </w:r>
      <w:proofErr w:type="spellStart"/>
      <w:r w:rsidRPr="00CF3F72">
        <w:rPr>
          <w:rFonts w:ascii="Times New Roman" w:hAnsi="Times New Roman" w:cs="Times New Roman"/>
        </w:rPr>
        <w:t>Putranto</w:t>
      </w:r>
      <w:proofErr w:type="spellEnd"/>
      <w:r w:rsidRPr="00CF3F72">
        <w:rPr>
          <w:rFonts w:ascii="Times New Roman" w:hAnsi="Times New Roman" w:cs="Times New Roman"/>
        </w:rPr>
        <w:t xml:space="preserve">, dan Irfan </w:t>
      </w:r>
      <w:proofErr w:type="spellStart"/>
      <w:r w:rsidRPr="00CF3F72">
        <w:rPr>
          <w:rFonts w:ascii="Times New Roman" w:hAnsi="Times New Roman" w:cs="Times New Roman"/>
        </w:rPr>
        <w:t>Widyanto</w:t>
      </w:r>
      <w:proofErr w:type="spellEnd"/>
      <w:r w:rsidRPr="00CF3F72">
        <w:rPr>
          <w:rFonts w:ascii="Times New Roman" w:hAnsi="Times New Roman" w:cs="Times New Roman"/>
        </w:rPr>
        <w:t xml:space="preserve">; (9) </w:t>
      </w:r>
      <w:proofErr w:type="spellStart"/>
      <w:r w:rsidRPr="00CF3F72">
        <w:rPr>
          <w:rFonts w:ascii="Times New Roman" w:hAnsi="Times New Roman" w:cs="Times New Roman"/>
        </w:rPr>
        <w:t>perkara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tindak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pidana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terorisme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ramai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dibincangkan</w:t>
      </w:r>
      <w:proofErr w:type="spellEnd"/>
      <w:r w:rsidRPr="00CF3F72">
        <w:rPr>
          <w:rFonts w:ascii="Times New Roman" w:hAnsi="Times New Roman" w:cs="Times New Roman"/>
        </w:rPr>
        <w:t xml:space="preserve"> pada </w:t>
      </w:r>
      <w:proofErr w:type="spellStart"/>
      <w:r w:rsidRPr="00CF3F72">
        <w:rPr>
          <w:rFonts w:ascii="Times New Roman" w:hAnsi="Times New Roman" w:cs="Times New Roman"/>
        </w:rPr>
        <w:t>bulan</w:t>
      </w:r>
      <w:proofErr w:type="spellEnd"/>
      <w:r w:rsidRPr="00CF3F72">
        <w:rPr>
          <w:rFonts w:ascii="Times New Roman" w:hAnsi="Times New Roman" w:cs="Times New Roman"/>
        </w:rPr>
        <w:t xml:space="preserve"> November 2022 </w:t>
      </w:r>
      <w:proofErr w:type="spellStart"/>
      <w:r w:rsidRPr="00CF3F72">
        <w:rPr>
          <w:rFonts w:ascii="Times New Roman" w:hAnsi="Times New Roman" w:cs="Times New Roman"/>
        </w:rPr>
        <w:t>dengan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Terdakwa</w:t>
      </w:r>
      <w:proofErr w:type="spellEnd"/>
      <w:r w:rsidRPr="00CF3F72">
        <w:rPr>
          <w:rFonts w:ascii="Times New Roman" w:hAnsi="Times New Roman" w:cs="Times New Roman"/>
        </w:rPr>
        <w:t xml:space="preserve"> Farid Ahmad </w:t>
      </w:r>
      <w:proofErr w:type="spellStart"/>
      <w:r w:rsidRPr="00CF3F72">
        <w:rPr>
          <w:rFonts w:ascii="Times New Roman" w:hAnsi="Times New Roman" w:cs="Times New Roman"/>
        </w:rPr>
        <w:t>Okbah</w:t>
      </w:r>
      <w:proofErr w:type="spellEnd"/>
      <w:r w:rsidRPr="00CF3F72">
        <w:rPr>
          <w:rFonts w:ascii="Times New Roman" w:hAnsi="Times New Roman" w:cs="Times New Roman"/>
        </w:rPr>
        <w:t xml:space="preserve"> Ma Bin Achmad </w:t>
      </w:r>
      <w:proofErr w:type="spellStart"/>
      <w:r w:rsidRPr="00CF3F72">
        <w:rPr>
          <w:rFonts w:ascii="Times New Roman" w:hAnsi="Times New Roman" w:cs="Times New Roman"/>
        </w:rPr>
        <w:t>Okbah</w:t>
      </w:r>
      <w:proofErr w:type="spellEnd"/>
      <w:r w:rsidRPr="00CF3F72">
        <w:rPr>
          <w:rFonts w:ascii="Times New Roman" w:hAnsi="Times New Roman" w:cs="Times New Roman"/>
        </w:rPr>
        <w:t xml:space="preserve"> (</w:t>
      </w:r>
      <w:proofErr w:type="spellStart"/>
      <w:r w:rsidRPr="00CF3F72">
        <w:rPr>
          <w:rFonts w:ascii="Times New Roman" w:hAnsi="Times New Roman" w:cs="Times New Roman"/>
        </w:rPr>
        <w:t>alm</w:t>
      </w:r>
      <w:proofErr w:type="spellEnd"/>
      <w:r w:rsidRPr="00CF3F72">
        <w:rPr>
          <w:rFonts w:ascii="Times New Roman" w:hAnsi="Times New Roman" w:cs="Times New Roman"/>
        </w:rPr>
        <w:t xml:space="preserve">), DR. H. </w:t>
      </w:r>
      <w:proofErr w:type="spellStart"/>
      <w:r w:rsidRPr="00CF3F72">
        <w:rPr>
          <w:rFonts w:ascii="Times New Roman" w:hAnsi="Times New Roman" w:cs="Times New Roman"/>
        </w:rPr>
        <w:t>Anung</w:t>
      </w:r>
      <w:proofErr w:type="spellEnd"/>
      <w:r w:rsidRPr="00CF3F72">
        <w:rPr>
          <w:rFonts w:ascii="Times New Roman" w:hAnsi="Times New Roman" w:cs="Times New Roman"/>
        </w:rPr>
        <w:t xml:space="preserve"> Al Hamat, Lc., M. </w:t>
      </w:r>
      <w:proofErr w:type="spellStart"/>
      <w:r w:rsidRPr="00CF3F72">
        <w:rPr>
          <w:rFonts w:ascii="Times New Roman" w:hAnsi="Times New Roman" w:cs="Times New Roman"/>
        </w:rPr>
        <w:t>Pdi</w:t>
      </w:r>
      <w:proofErr w:type="spellEnd"/>
      <w:r w:rsidRPr="00CF3F72">
        <w:rPr>
          <w:rFonts w:ascii="Times New Roman" w:hAnsi="Times New Roman" w:cs="Times New Roman"/>
        </w:rPr>
        <w:t xml:space="preserve">. alias </w:t>
      </w:r>
      <w:proofErr w:type="spellStart"/>
      <w:r w:rsidRPr="00CF3F72">
        <w:rPr>
          <w:rFonts w:ascii="Times New Roman" w:hAnsi="Times New Roman" w:cs="Times New Roman"/>
        </w:rPr>
        <w:t>Anung</w:t>
      </w:r>
      <w:proofErr w:type="spellEnd"/>
      <w:r w:rsidRPr="00CF3F72">
        <w:rPr>
          <w:rFonts w:ascii="Times New Roman" w:hAnsi="Times New Roman" w:cs="Times New Roman"/>
        </w:rPr>
        <w:t xml:space="preserve"> bin Samsudin, dan Dr. Ahmad Zain </w:t>
      </w:r>
      <w:proofErr w:type="spellStart"/>
      <w:r w:rsidRPr="00CF3F72">
        <w:rPr>
          <w:rFonts w:ascii="Times New Roman" w:hAnsi="Times New Roman" w:cs="Times New Roman"/>
        </w:rPr>
        <w:t>Annajah</w:t>
      </w:r>
      <w:proofErr w:type="spellEnd"/>
      <w:r w:rsidRPr="00CF3F72">
        <w:rPr>
          <w:rFonts w:ascii="Times New Roman" w:hAnsi="Times New Roman" w:cs="Times New Roman"/>
        </w:rPr>
        <w:t xml:space="preserve">. </w:t>
      </w:r>
      <w:proofErr w:type="spellStart"/>
      <w:r w:rsidRPr="00CF3F72">
        <w:rPr>
          <w:rFonts w:ascii="Times New Roman" w:hAnsi="Times New Roman" w:cs="Times New Roman"/>
        </w:rPr>
        <w:t>Berbagai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peristiwa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tersebut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membuktikan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bahwa</w:t>
      </w:r>
      <w:proofErr w:type="spellEnd"/>
      <w:r w:rsidRPr="00CF3F72">
        <w:rPr>
          <w:rFonts w:ascii="Times New Roman" w:hAnsi="Times New Roman" w:cs="Times New Roman"/>
        </w:rPr>
        <w:t xml:space="preserve">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memiliki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peran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besar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dalam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menyampaikan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tuntutan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keadilan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di </w:t>
      </w:r>
      <w:proofErr w:type="spellStart"/>
      <w:r w:rsidRPr="00CF3F72">
        <w:rPr>
          <w:rFonts w:ascii="Times New Roman" w:hAnsi="Times New Roman" w:cs="Times New Roman"/>
        </w:rPr>
        <w:t>masyarakat</w:t>
      </w:r>
      <w:proofErr w:type="spellEnd"/>
      <w:r w:rsidRPr="00CF3F72">
        <w:rPr>
          <w:rFonts w:ascii="Times New Roman" w:hAnsi="Times New Roman" w:cs="Times New Roman"/>
        </w:rPr>
        <w:t xml:space="preserve"> (Hartanto </w:t>
      </w:r>
      <w:proofErr w:type="spellStart"/>
      <w:r w:rsidRPr="00CF3F72">
        <w:rPr>
          <w:rFonts w:ascii="Times New Roman" w:hAnsi="Times New Roman" w:cs="Times New Roman"/>
        </w:rPr>
        <w:t>dkk</w:t>
      </w:r>
      <w:proofErr w:type="spellEnd"/>
      <w:r w:rsidRPr="00CF3F72">
        <w:rPr>
          <w:rFonts w:ascii="Times New Roman" w:hAnsi="Times New Roman" w:cs="Times New Roman"/>
        </w:rPr>
        <w:t>., 2020).</w:t>
      </w:r>
    </w:p>
    <w:p w14:paraId="23D73BFB" w14:textId="271A5539" w:rsidR="00897E63" w:rsidRDefault="00CF3F72" w:rsidP="00CF3F72">
      <w:pPr>
        <w:jc w:val="both"/>
        <w:rPr>
          <w:rFonts w:ascii="Times New Roman" w:hAnsi="Times New Roman" w:cs="Times New Roman"/>
        </w:rPr>
      </w:pPr>
      <w:r w:rsidRPr="00CF3F72">
        <w:rPr>
          <w:rFonts w:ascii="Times New Roman" w:hAnsi="Times New Roman" w:cs="Times New Roman"/>
        </w:rPr>
        <w:tab/>
      </w:r>
      <w:proofErr w:type="spellStart"/>
      <w:r w:rsidRPr="00CF3F72">
        <w:rPr>
          <w:rFonts w:ascii="Times New Roman" w:hAnsi="Times New Roman" w:cs="Times New Roman"/>
        </w:rPr>
        <w:t>Secara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umum</w:t>
      </w:r>
      <w:proofErr w:type="spellEnd"/>
      <w:r w:rsidRPr="00CF3F72">
        <w:rPr>
          <w:rFonts w:ascii="Times New Roman" w:hAnsi="Times New Roman" w:cs="Times New Roman"/>
        </w:rPr>
        <w:t xml:space="preserve"> di </w:t>
      </w:r>
      <w:proofErr w:type="spellStart"/>
      <w:r w:rsidRPr="00CF3F72">
        <w:rPr>
          <w:rFonts w:ascii="Times New Roman" w:hAnsi="Times New Roman" w:cs="Times New Roman"/>
        </w:rPr>
        <w:t>Polres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Kolaka</w:t>
      </w:r>
      <w:proofErr w:type="spellEnd"/>
      <w:r w:rsidRPr="00CF3F72">
        <w:rPr>
          <w:rFonts w:ascii="Times New Roman" w:hAnsi="Times New Roman" w:cs="Times New Roman"/>
        </w:rPr>
        <w:t xml:space="preserve">, Polda Sulawesi Tenggara, </w:t>
      </w:r>
      <w:proofErr w:type="spellStart"/>
      <w:r w:rsidRPr="00CF3F72">
        <w:rPr>
          <w:rFonts w:ascii="Times New Roman" w:hAnsi="Times New Roman" w:cs="Times New Roman"/>
        </w:rPr>
        <w:t>dalam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konteks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penegakan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hukum</w:t>
      </w:r>
      <w:proofErr w:type="spellEnd"/>
      <w:r w:rsidRPr="00CF3F72">
        <w:rPr>
          <w:rFonts w:ascii="Times New Roman" w:hAnsi="Times New Roman" w:cs="Times New Roman"/>
        </w:rPr>
        <w:t xml:space="preserve">, </w:t>
      </w:r>
      <w:proofErr w:type="spellStart"/>
      <w:r w:rsidRPr="00CF3F72">
        <w:rPr>
          <w:rFonts w:ascii="Times New Roman" w:hAnsi="Times New Roman" w:cs="Times New Roman"/>
        </w:rPr>
        <w:t>terdapat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beberapa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kasus</w:t>
      </w:r>
      <w:proofErr w:type="spellEnd"/>
      <w:r w:rsidRPr="00CF3F72">
        <w:rPr>
          <w:rFonts w:ascii="Times New Roman" w:hAnsi="Times New Roman" w:cs="Times New Roman"/>
        </w:rPr>
        <w:t xml:space="preserve"> viral di media </w:t>
      </w:r>
      <w:proofErr w:type="spellStart"/>
      <w:r w:rsidRPr="00CF3F72">
        <w:rPr>
          <w:rFonts w:ascii="Times New Roman" w:hAnsi="Times New Roman" w:cs="Times New Roman"/>
        </w:rPr>
        <w:t>sosial</w:t>
      </w:r>
      <w:proofErr w:type="spellEnd"/>
      <w:r w:rsidRPr="00CF3F72">
        <w:rPr>
          <w:rFonts w:ascii="Times New Roman" w:hAnsi="Times New Roman" w:cs="Times New Roman"/>
        </w:rPr>
        <w:t xml:space="preserve"> yang </w:t>
      </w:r>
      <w:proofErr w:type="spellStart"/>
      <w:r w:rsidRPr="00CF3F72">
        <w:rPr>
          <w:rFonts w:ascii="Times New Roman" w:hAnsi="Times New Roman" w:cs="Times New Roman"/>
        </w:rPr>
        <w:t>ditangani</w:t>
      </w:r>
      <w:proofErr w:type="spellEnd"/>
      <w:r w:rsidRPr="00CF3F72">
        <w:rPr>
          <w:rFonts w:ascii="Times New Roman" w:hAnsi="Times New Roman" w:cs="Times New Roman"/>
        </w:rPr>
        <w:t xml:space="preserve"> oleh Sat </w:t>
      </w:r>
      <w:proofErr w:type="spellStart"/>
      <w:r w:rsidRPr="00CF3F72">
        <w:rPr>
          <w:rFonts w:ascii="Times New Roman" w:hAnsi="Times New Roman" w:cs="Times New Roman"/>
        </w:rPr>
        <w:t>Reskrim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Polres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Kolaka</w:t>
      </w:r>
      <w:proofErr w:type="spellEnd"/>
      <w:r w:rsidRPr="00CF3F72">
        <w:rPr>
          <w:rFonts w:ascii="Times New Roman" w:hAnsi="Times New Roman" w:cs="Times New Roman"/>
        </w:rPr>
        <w:t xml:space="preserve"> di </w:t>
      </w:r>
      <w:proofErr w:type="spellStart"/>
      <w:r w:rsidRPr="00CF3F72">
        <w:rPr>
          <w:rFonts w:ascii="Times New Roman" w:hAnsi="Times New Roman" w:cs="Times New Roman"/>
        </w:rPr>
        <w:t>tahun</w:t>
      </w:r>
      <w:proofErr w:type="spellEnd"/>
      <w:r w:rsidRPr="00CF3F72">
        <w:rPr>
          <w:rFonts w:ascii="Times New Roman" w:hAnsi="Times New Roman" w:cs="Times New Roman"/>
        </w:rPr>
        <w:t xml:space="preserve"> 2024 </w:t>
      </w:r>
      <w:proofErr w:type="spellStart"/>
      <w:r w:rsidRPr="00CF3F72">
        <w:rPr>
          <w:rFonts w:ascii="Times New Roman" w:hAnsi="Times New Roman" w:cs="Times New Roman"/>
        </w:rPr>
        <w:t>baik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dalam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bentuk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pengaduan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maupun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Laporan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Polisi</w:t>
      </w:r>
      <w:proofErr w:type="spellEnd"/>
      <w:r w:rsidRPr="00CF3F72">
        <w:rPr>
          <w:rFonts w:ascii="Times New Roman" w:hAnsi="Times New Roman" w:cs="Times New Roman"/>
        </w:rPr>
        <w:t xml:space="preserve">.  </w:t>
      </w:r>
      <w:proofErr w:type="spellStart"/>
      <w:r w:rsidRPr="00CF3F72">
        <w:rPr>
          <w:rFonts w:ascii="Times New Roman" w:hAnsi="Times New Roman" w:cs="Times New Roman"/>
        </w:rPr>
        <w:t>Dapat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dilihat</w:t>
      </w:r>
      <w:proofErr w:type="spellEnd"/>
      <w:r w:rsidRPr="00CF3F72">
        <w:rPr>
          <w:rFonts w:ascii="Times New Roman" w:hAnsi="Times New Roman" w:cs="Times New Roman"/>
        </w:rPr>
        <w:t xml:space="preserve"> pada data </w:t>
      </w:r>
      <w:proofErr w:type="spellStart"/>
      <w:r w:rsidRPr="00CF3F72">
        <w:rPr>
          <w:rFonts w:ascii="Times New Roman" w:hAnsi="Times New Roman" w:cs="Times New Roman"/>
        </w:rPr>
        <w:t>sebagai</w:t>
      </w:r>
      <w:proofErr w:type="spellEnd"/>
      <w:r w:rsidRPr="00CF3F72">
        <w:rPr>
          <w:rFonts w:ascii="Times New Roman" w:hAnsi="Times New Roman" w:cs="Times New Roman"/>
        </w:rPr>
        <w:t xml:space="preserve"> </w:t>
      </w:r>
      <w:proofErr w:type="spellStart"/>
      <w:r w:rsidRPr="00CF3F72">
        <w:rPr>
          <w:rFonts w:ascii="Times New Roman" w:hAnsi="Times New Roman" w:cs="Times New Roman"/>
        </w:rPr>
        <w:t>berikut</w:t>
      </w:r>
      <w:proofErr w:type="spellEnd"/>
      <w:r w:rsidRPr="00CF3F72">
        <w:rPr>
          <w:rFonts w:ascii="Times New Roman" w:hAnsi="Times New Roman" w:cs="Times New Roman"/>
        </w:rPr>
        <w:t>:</w:t>
      </w:r>
    </w:p>
    <w:p w14:paraId="2019888A" w14:textId="0E97E735" w:rsidR="00FA30DE" w:rsidRDefault="00FA30DE" w:rsidP="00CF3F72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1" w:rightFromText="181" w:vertAnchor="text" w:horzAnchor="margin" w:tblpY="-74"/>
        <w:tblOverlap w:val="never"/>
        <w:tblW w:w="8784" w:type="dxa"/>
        <w:tblLook w:val="04A0" w:firstRow="1" w:lastRow="0" w:firstColumn="1" w:lastColumn="0" w:noHBand="0" w:noVBand="1"/>
      </w:tblPr>
      <w:tblGrid>
        <w:gridCol w:w="516"/>
        <w:gridCol w:w="5291"/>
        <w:gridCol w:w="1277"/>
        <w:gridCol w:w="1700"/>
      </w:tblGrid>
      <w:tr w:rsidR="00FA30DE" w:rsidRPr="002924B7" w14:paraId="1E9AC63D" w14:textId="77777777" w:rsidTr="00FA30DE">
        <w:trPr>
          <w:trHeight w:val="276"/>
        </w:trPr>
        <w:tc>
          <w:tcPr>
            <w:tcW w:w="516" w:type="dxa"/>
          </w:tcPr>
          <w:p w14:paraId="60258BFC" w14:textId="77777777" w:rsidR="00FA30DE" w:rsidRPr="00FA30DE" w:rsidRDefault="00FA30DE" w:rsidP="00FA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291" w:type="dxa"/>
          </w:tcPr>
          <w:p w14:paraId="1B783BA2" w14:textId="77777777" w:rsidR="00FA30DE" w:rsidRPr="00FA30DE" w:rsidRDefault="00FA30DE" w:rsidP="00FA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b/>
                <w:sz w:val="20"/>
                <w:szCs w:val="20"/>
              </w:rPr>
              <w:t>LAPORAN POLISI / LAPORAN PENGADUAN</w:t>
            </w:r>
          </w:p>
        </w:tc>
        <w:tc>
          <w:tcPr>
            <w:tcW w:w="1277" w:type="dxa"/>
          </w:tcPr>
          <w:p w14:paraId="6E947DB5" w14:textId="77777777" w:rsidR="00FA30DE" w:rsidRPr="00FA30DE" w:rsidRDefault="00FA30DE" w:rsidP="00FA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b/>
                <w:sz w:val="20"/>
                <w:szCs w:val="20"/>
              </w:rPr>
              <w:t>PELAPOR</w:t>
            </w:r>
          </w:p>
        </w:tc>
        <w:tc>
          <w:tcPr>
            <w:tcW w:w="1700" w:type="dxa"/>
          </w:tcPr>
          <w:p w14:paraId="51A76A03" w14:textId="77777777" w:rsidR="00FA30DE" w:rsidRPr="00FA30DE" w:rsidRDefault="00FA30DE" w:rsidP="00FA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b/>
                <w:sz w:val="20"/>
                <w:szCs w:val="20"/>
              </w:rPr>
              <w:t>TINDAK PIDANA</w:t>
            </w:r>
          </w:p>
        </w:tc>
      </w:tr>
      <w:tr w:rsidR="00FA30DE" w:rsidRPr="002924B7" w14:paraId="55518B92" w14:textId="77777777" w:rsidTr="00FA30DE">
        <w:trPr>
          <w:trHeight w:val="482"/>
        </w:trPr>
        <w:tc>
          <w:tcPr>
            <w:tcW w:w="516" w:type="dxa"/>
          </w:tcPr>
          <w:p w14:paraId="32B3E123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1" w:type="dxa"/>
          </w:tcPr>
          <w:p w14:paraId="39D0C06D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Laporan Pengaduan Nomor: B/300/VI/2024/Satreskrim</w:t>
            </w:r>
          </w:p>
          <w:p w14:paraId="1872DEBB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Tanggal 12 Juni 2024</w:t>
            </w:r>
          </w:p>
        </w:tc>
        <w:tc>
          <w:tcPr>
            <w:tcW w:w="1277" w:type="dxa"/>
          </w:tcPr>
          <w:p w14:paraId="09D76A34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Ambo Enre</w:t>
            </w:r>
          </w:p>
        </w:tc>
        <w:tc>
          <w:tcPr>
            <w:tcW w:w="1700" w:type="dxa"/>
          </w:tcPr>
          <w:p w14:paraId="2811FE32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Penipuan Dan Penggelapan</w:t>
            </w:r>
          </w:p>
        </w:tc>
      </w:tr>
      <w:tr w:rsidR="00FA30DE" w:rsidRPr="002924B7" w14:paraId="5D5DACF2" w14:textId="77777777" w:rsidTr="00FA30DE">
        <w:trPr>
          <w:trHeight w:val="639"/>
        </w:trPr>
        <w:tc>
          <w:tcPr>
            <w:tcW w:w="516" w:type="dxa"/>
          </w:tcPr>
          <w:p w14:paraId="34643DDA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1" w:type="dxa"/>
          </w:tcPr>
          <w:p w14:paraId="04A5978F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LP/B/94/VIII/2024/Spkt/Polres Kolaka/Polda Sulawesi Tenggara Tanggal 01 Agustus 2024</w:t>
            </w:r>
          </w:p>
        </w:tc>
        <w:tc>
          <w:tcPr>
            <w:tcW w:w="1277" w:type="dxa"/>
          </w:tcPr>
          <w:p w14:paraId="5FB407BD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Vira Utami</w:t>
            </w:r>
          </w:p>
        </w:tc>
        <w:tc>
          <w:tcPr>
            <w:tcW w:w="1700" w:type="dxa"/>
          </w:tcPr>
          <w:p w14:paraId="1899BFBE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Penganiayaan</w:t>
            </w:r>
          </w:p>
        </w:tc>
      </w:tr>
      <w:tr w:rsidR="00FA30DE" w:rsidRPr="002924B7" w14:paraId="0CE55885" w14:textId="77777777" w:rsidTr="00FA30DE">
        <w:trPr>
          <w:trHeight w:val="608"/>
        </w:trPr>
        <w:tc>
          <w:tcPr>
            <w:tcW w:w="516" w:type="dxa"/>
          </w:tcPr>
          <w:p w14:paraId="6DC0A058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1" w:type="dxa"/>
          </w:tcPr>
          <w:p w14:paraId="11D44768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LP/B/4/IX/2024/Spkt/Sek Samaturu/Polres Kolaka/Polda Sulawesi Tenggara Tanggal 16 September 2024</w:t>
            </w:r>
          </w:p>
        </w:tc>
        <w:tc>
          <w:tcPr>
            <w:tcW w:w="1277" w:type="dxa"/>
          </w:tcPr>
          <w:p w14:paraId="17C428F1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Alias Mujur</w:t>
            </w:r>
          </w:p>
        </w:tc>
        <w:tc>
          <w:tcPr>
            <w:tcW w:w="1700" w:type="dxa"/>
          </w:tcPr>
          <w:p w14:paraId="5B6355F4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Pembunuhan</w:t>
            </w:r>
          </w:p>
        </w:tc>
      </w:tr>
      <w:tr w:rsidR="00FA30DE" w:rsidRPr="002924B7" w14:paraId="6F2CA3AB" w14:textId="77777777" w:rsidTr="00FA30DE">
        <w:trPr>
          <w:trHeight w:val="639"/>
        </w:trPr>
        <w:tc>
          <w:tcPr>
            <w:tcW w:w="516" w:type="dxa"/>
          </w:tcPr>
          <w:p w14:paraId="5581A8DA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1" w:type="dxa"/>
          </w:tcPr>
          <w:p w14:paraId="6A37986C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LP/B/57/V/2024/Spkt/Polres Kolaka/Polda Sulawesi Tenggara Tanggal 11 Mei 2024</w:t>
            </w:r>
          </w:p>
        </w:tc>
        <w:tc>
          <w:tcPr>
            <w:tcW w:w="1277" w:type="dxa"/>
          </w:tcPr>
          <w:p w14:paraId="71DF5048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Sudirman M</w:t>
            </w:r>
          </w:p>
        </w:tc>
        <w:tc>
          <w:tcPr>
            <w:tcW w:w="1700" w:type="dxa"/>
          </w:tcPr>
          <w:p w14:paraId="1F17CD53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Penganiayaan Dan Pengrusakan</w:t>
            </w:r>
          </w:p>
        </w:tc>
      </w:tr>
      <w:tr w:rsidR="00FA30DE" w:rsidRPr="002924B7" w14:paraId="78A9C342" w14:textId="77777777" w:rsidTr="00FA30DE">
        <w:trPr>
          <w:trHeight w:val="639"/>
        </w:trPr>
        <w:tc>
          <w:tcPr>
            <w:tcW w:w="516" w:type="dxa"/>
          </w:tcPr>
          <w:p w14:paraId="1E8FD201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1" w:type="dxa"/>
          </w:tcPr>
          <w:p w14:paraId="0E784602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LP/B/124/XI/2024/Spkt/Polres Kolaka/Polda Sulawesi Tenggara Tanggal 22 November 2024</w:t>
            </w:r>
          </w:p>
        </w:tc>
        <w:tc>
          <w:tcPr>
            <w:tcW w:w="1277" w:type="dxa"/>
          </w:tcPr>
          <w:p w14:paraId="372285CE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Dinasti Alam</w:t>
            </w:r>
          </w:p>
        </w:tc>
        <w:tc>
          <w:tcPr>
            <w:tcW w:w="1700" w:type="dxa"/>
          </w:tcPr>
          <w:p w14:paraId="427409D3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Penggelapan</w:t>
            </w:r>
          </w:p>
        </w:tc>
      </w:tr>
      <w:tr w:rsidR="00FA30DE" w:rsidRPr="002924B7" w14:paraId="4D5B5AA7" w14:textId="77777777" w:rsidTr="00FA30DE">
        <w:trPr>
          <w:trHeight w:val="639"/>
        </w:trPr>
        <w:tc>
          <w:tcPr>
            <w:tcW w:w="516" w:type="dxa"/>
          </w:tcPr>
          <w:p w14:paraId="23B4B27D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91" w:type="dxa"/>
          </w:tcPr>
          <w:p w14:paraId="66303475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LP/B/106/VIII/2024/Spkt/Polres Kolaka/Polda Sulawesi Tenggara Tanggal 15 September 2024</w:t>
            </w:r>
          </w:p>
        </w:tc>
        <w:tc>
          <w:tcPr>
            <w:tcW w:w="1277" w:type="dxa"/>
          </w:tcPr>
          <w:p w14:paraId="62595E8B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1700" w:type="dxa"/>
          </w:tcPr>
          <w:p w14:paraId="198CE5DF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Kekerasan Terhadap Anak</w:t>
            </w:r>
          </w:p>
        </w:tc>
      </w:tr>
      <w:tr w:rsidR="00FA30DE" w:rsidRPr="002924B7" w14:paraId="70BF48C9" w14:textId="77777777" w:rsidTr="00FA30DE">
        <w:trPr>
          <w:trHeight w:val="639"/>
        </w:trPr>
        <w:tc>
          <w:tcPr>
            <w:tcW w:w="516" w:type="dxa"/>
          </w:tcPr>
          <w:p w14:paraId="44B18CD0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91" w:type="dxa"/>
          </w:tcPr>
          <w:p w14:paraId="6A73E0BA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LP/B/109/X/2024/Spkt/Polres Kolaka/Polda Sulawesi Tenggara Tanggal 15 Oktober 2024</w:t>
            </w:r>
          </w:p>
        </w:tc>
        <w:tc>
          <w:tcPr>
            <w:tcW w:w="1277" w:type="dxa"/>
          </w:tcPr>
          <w:p w14:paraId="7A811F40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Sirajuddin Rasjid</w:t>
            </w:r>
          </w:p>
        </w:tc>
        <w:tc>
          <w:tcPr>
            <w:tcW w:w="1700" w:type="dxa"/>
          </w:tcPr>
          <w:p w14:paraId="4698D8BB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Penipuan Dan Penggelapan</w:t>
            </w:r>
          </w:p>
        </w:tc>
      </w:tr>
      <w:tr w:rsidR="00FA30DE" w:rsidRPr="002924B7" w14:paraId="16846452" w14:textId="77777777" w:rsidTr="00FA30DE">
        <w:trPr>
          <w:trHeight w:val="639"/>
        </w:trPr>
        <w:tc>
          <w:tcPr>
            <w:tcW w:w="516" w:type="dxa"/>
          </w:tcPr>
          <w:p w14:paraId="75583277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1" w:type="dxa"/>
          </w:tcPr>
          <w:p w14:paraId="5394EB5A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LP/B/113/X/2024/Spkt/Polres Kolaka/Polda Sulawesi Tenggara Tanggal 23 Oktober 2024</w:t>
            </w:r>
          </w:p>
        </w:tc>
        <w:tc>
          <w:tcPr>
            <w:tcW w:w="1277" w:type="dxa"/>
          </w:tcPr>
          <w:p w14:paraId="1315B9BC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Usman</w:t>
            </w:r>
          </w:p>
        </w:tc>
        <w:tc>
          <w:tcPr>
            <w:tcW w:w="1700" w:type="dxa"/>
          </w:tcPr>
          <w:p w14:paraId="43831333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Persetubuhan Terhadap Anak Di Bawah Umur</w:t>
            </w:r>
          </w:p>
        </w:tc>
      </w:tr>
      <w:tr w:rsidR="00FA30DE" w:rsidRPr="002924B7" w14:paraId="2CF19661" w14:textId="77777777" w:rsidTr="00FA30DE">
        <w:trPr>
          <w:trHeight w:val="639"/>
        </w:trPr>
        <w:tc>
          <w:tcPr>
            <w:tcW w:w="516" w:type="dxa"/>
          </w:tcPr>
          <w:p w14:paraId="70095AA1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91" w:type="dxa"/>
          </w:tcPr>
          <w:p w14:paraId="31E6BF36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LP/B/89/VII/2024/Spkt/Polres Kolaka/Polda Sulawesi Tenggara Tanggal 08 Juli 2024</w:t>
            </w:r>
          </w:p>
        </w:tc>
        <w:tc>
          <w:tcPr>
            <w:tcW w:w="1277" w:type="dxa"/>
          </w:tcPr>
          <w:p w14:paraId="7C4243AB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Sirajuddin Manda</w:t>
            </w:r>
          </w:p>
        </w:tc>
        <w:tc>
          <w:tcPr>
            <w:tcW w:w="1700" w:type="dxa"/>
          </w:tcPr>
          <w:p w14:paraId="152AFB26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Penganiayaan Yang Mengakibatkan Kematian</w:t>
            </w:r>
          </w:p>
        </w:tc>
      </w:tr>
      <w:tr w:rsidR="00FA30DE" w:rsidRPr="002924B7" w14:paraId="3792079A" w14:textId="77777777" w:rsidTr="00FA30DE">
        <w:trPr>
          <w:trHeight w:val="482"/>
        </w:trPr>
        <w:tc>
          <w:tcPr>
            <w:tcW w:w="516" w:type="dxa"/>
          </w:tcPr>
          <w:p w14:paraId="4B22DC35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1" w:type="dxa"/>
          </w:tcPr>
          <w:p w14:paraId="1366B659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Laporan Pengaduan Nomor: A/123/XII/2024/Satreskrim</w:t>
            </w:r>
          </w:p>
          <w:p w14:paraId="666E26AF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Tanggal 12 Juni 2024</w:t>
            </w:r>
          </w:p>
        </w:tc>
        <w:tc>
          <w:tcPr>
            <w:tcW w:w="1277" w:type="dxa"/>
          </w:tcPr>
          <w:p w14:paraId="2ACEE3D0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>Varrel Womsiwor</w:t>
            </w:r>
          </w:p>
        </w:tc>
        <w:tc>
          <w:tcPr>
            <w:tcW w:w="1700" w:type="dxa"/>
          </w:tcPr>
          <w:p w14:paraId="5E066D0A" w14:textId="77777777" w:rsidR="00FA30DE" w:rsidRPr="00FA30DE" w:rsidRDefault="00FA30DE" w:rsidP="00FA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0DE">
              <w:rPr>
                <w:rFonts w:ascii="Times New Roman" w:hAnsi="Times New Roman" w:cs="Times New Roman"/>
                <w:sz w:val="20"/>
                <w:szCs w:val="20"/>
              </w:rPr>
              <w:t xml:space="preserve">Melakukan Kekerasan Di Muka Umum Terhadap Orang/Barang Dan Atau Melawan  Petugas Yang Melaksanakan Tugas Secara Sah </w:t>
            </w:r>
          </w:p>
        </w:tc>
      </w:tr>
    </w:tbl>
    <w:p w14:paraId="0645016E" w14:textId="686CF5B2" w:rsidR="00FA30DE" w:rsidRPr="00766ACB" w:rsidRDefault="00E324AF" w:rsidP="00FA30DE">
      <w:pPr>
        <w:jc w:val="center"/>
        <w:rPr>
          <w:rFonts w:ascii="Times New Roman" w:hAnsi="Times New Roman" w:cs="Times New Roman"/>
          <w:bCs/>
        </w:rPr>
      </w:pPr>
      <w:r w:rsidRPr="00766ACB">
        <w:rPr>
          <w:rFonts w:ascii="Times New Roman" w:hAnsi="Times New Roman" w:cs="Times New Roman"/>
          <w:bCs/>
        </w:rPr>
        <w:t>T</w:t>
      </w:r>
      <w:r w:rsidR="00FA30DE" w:rsidRPr="00766ACB">
        <w:rPr>
          <w:rFonts w:ascii="Times New Roman" w:hAnsi="Times New Roman" w:cs="Times New Roman"/>
          <w:bCs/>
        </w:rPr>
        <w:t xml:space="preserve">abel 1 – </w:t>
      </w:r>
      <w:proofErr w:type="spellStart"/>
      <w:r w:rsidR="00FA30DE" w:rsidRPr="00766ACB">
        <w:rPr>
          <w:rFonts w:ascii="Times New Roman" w:hAnsi="Times New Roman" w:cs="Times New Roman"/>
          <w:bCs/>
        </w:rPr>
        <w:t>Laporan</w:t>
      </w:r>
      <w:proofErr w:type="spellEnd"/>
      <w:r w:rsidR="00FA30DE" w:rsidRPr="00766ACB">
        <w:rPr>
          <w:rFonts w:ascii="Times New Roman" w:hAnsi="Times New Roman" w:cs="Times New Roman"/>
          <w:bCs/>
        </w:rPr>
        <w:t xml:space="preserve"> </w:t>
      </w:r>
      <w:proofErr w:type="spellStart"/>
      <w:r w:rsidR="00FA30DE" w:rsidRPr="00766ACB">
        <w:rPr>
          <w:rFonts w:ascii="Times New Roman" w:hAnsi="Times New Roman" w:cs="Times New Roman"/>
          <w:bCs/>
        </w:rPr>
        <w:t>Pengaduan</w:t>
      </w:r>
      <w:proofErr w:type="spellEnd"/>
      <w:r w:rsidR="00FA30DE" w:rsidRPr="00766ACB">
        <w:rPr>
          <w:rFonts w:ascii="Times New Roman" w:hAnsi="Times New Roman" w:cs="Times New Roman"/>
          <w:bCs/>
        </w:rPr>
        <w:t xml:space="preserve"> </w:t>
      </w:r>
      <w:proofErr w:type="spellStart"/>
      <w:r w:rsidR="00FA30DE" w:rsidRPr="00766ACB">
        <w:rPr>
          <w:rFonts w:ascii="Times New Roman" w:hAnsi="Times New Roman" w:cs="Times New Roman"/>
          <w:bCs/>
        </w:rPr>
        <w:t>Kepolisian</w:t>
      </w:r>
      <w:proofErr w:type="spellEnd"/>
    </w:p>
    <w:p w14:paraId="25E903F1" w14:textId="77777777" w:rsidR="00FA30DE" w:rsidRDefault="00FA30DE" w:rsidP="004E587F">
      <w:pPr>
        <w:jc w:val="both"/>
        <w:rPr>
          <w:rFonts w:ascii="Times New Roman" w:hAnsi="Times New Roman" w:cs="Times New Roman"/>
          <w:b/>
        </w:rPr>
      </w:pPr>
    </w:p>
    <w:p w14:paraId="46A9733B" w14:textId="77777777" w:rsidR="00FA30DE" w:rsidRPr="00FA30DE" w:rsidRDefault="00FA30DE" w:rsidP="00FA30DE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FA30DE">
        <w:rPr>
          <w:rFonts w:ascii="Times New Roman" w:hAnsi="Times New Roman" w:cs="Times New Roman"/>
        </w:rPr>
        <w:t>Rumusan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permasalahan</w:t>
      </w:r>
      <w:proofErr w:type="spellEnd"/>
      <w:r w:rsidRPr="00FA30DE">
        <w:rPr>
          <w:rFonts w:ascii="Times New Roman" w:hAnsi="Times New Roman" w:cs="Times New Roman"/>
        </w:rPr>
        <w:t xml:space="preserve"> yang </w:t>
      </w:r>
      <w:proofErr w:type="spellStart"/>
      <w:r w:rsidRPr="00FA30DE">
        <w:rPr>
          <w:rFonts w:ascii="Times New Roman" w:hAnsi="Times New Roman" w:cs="Times New Roman"/>
        </w:rPr>
        <w:t>akan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diangkat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menjadi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permasalahan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dalam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penelitian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ini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mengenai</w:t>
      </w:r>
      <w:proofErr w:type="spellEnd"/>
      <w:r w:rsidRPr="00FA30DE">
        <w:rPr>
          <w:rFonts w:ascii="Times New Roman" w:hAnsi="Times New Roman" w:cs="Times New Roman"/>
        </w:rPr>
        <w:t xml:space="preserve"> "</w:t>
      </w:r>
      <w:proofErr w:type="spellStart"/>
      <w:r w:rsidRPr="00FA30DE">
        <w:rPr>
          <w:rFonts w:ascii="Times New Roman" w:hAnsi="Times New Roman" w:cs="Times New Roman"/>
        </w:rPr>
        <w:t>sejauh</w:t>
      </w:r>
      <w:proofErr w:type="spellEnd"/>
      <w:r w:rsidRPr="00FA30DE">
        <w:rPr>
          <w:rFonts w:ascii="Times New Roman" w:hAnsi="Times New Roman" w:cs="Times New Roman"/>
        </w:rPr>
        <w:t xml:space="preserve"> mana </w:t>
      </w:r>
      <w:proofErr w:type="spellStart"/>
      <w:r w:rsidRPr="00FA30DE">
        <w:rPr>
          <w:rFonts w:ascii="Times New Roman" w:hAnsi="Times New Roman" w:cs="Times New Roman"/>
        </w:rPr>
        <w:t>konten</w:t>
      </w:r>
      <w:proofErr w:type="spellEnd"/>
      <w:r w:rsidRPr="00FA30DE">
        <w:rPr>
          <w:rFonts w:ascii="Times New Roman" w:hAnsi="Times New Roman" w:cs="Times New Roman"/>
        </w:rPr>
        <w:t xml:space="preserve"> viral di media </w:t>
      </w:r>
      <w:proofErr w:type="spellStart"/>
      <w:r w:rsidRPr="00FA30DE">
        <w:rPr>
          <w:rFonts w:ascii="Times New Roman" w:hAnsi="Times New Roman" w:cs="Times New Roman"/>
        </w:rPr>
        <w:t>sosial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mempengaruhi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penyelesaian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kasus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penganiayaan</w:t>
      </w:r>
      <w:proofErr w:type="spellEnd"/>
      <w:r w:rsidRPr="00FA30DE">
        <w:rPr>
          <w:rFonts w:ascii="Times New Roman" w:hAnsi="Times New Roman" w:cs="Times New Roman"/>
        </w:rPr>
        <w:t xml:space="preserve"> di </w:t>
      </w:r>
      <w:proofErr w:type="spellStart"/>
      <w:r w:rsidRPr="00FA30DE">
        <w:rPr>
          <w:rFonts w:ascii="Times New Roman" w:hAnsi="Times New Roman" w:cs="Times New Roman"/>
        </w:rPr>
        <w:t>Polres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Kolaka</w:t>
      </w:r>
      <w:proofErr w:type="spellEnd"/>
      <w:r w:rsidRPr="00FA30DE">
        <w:rPr>
          <w:rFonts w:ascii="Times New Roman" w:hAnsi="Times New Roman" w:cs="Times New Roman"/>
        </w:rPr>
        <w:t xml:space="preserve">". </w:t>
      </w:r>
      <w:proofErr w:type="spellStart"/>
      <w:r w:rsidRPr="00FA30DE">
        <w:rPr>
          <w:rFonts w:ascii="Times New Roman" w:hAnsi="Times New Roman" w:cs="Times New Roman"/>
        </w:rPr>
        <w:t>Berdasarkan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rumusan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permasalahan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tersebut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diatas</w:t>
      </w:r>
      <w:proofErr w:type="spellEnd"/>
      <w:r w:rsidRPr="00FA30DE">
        <w:rPr>
          <w:rFonts w:ascii="Times New Roman" w:hAnsi="Times New Roman" w:cs="Times New Roman"/>
        </w:rPr>
        <w:t xml:space="preserve">, yang </w:t>
      </w:r>
      <w:proofErr w:type="spellStart"/>
      <w:r w:rsidRPr="00FA30DE">
        <w:rPr>
          <w:rFonts w:ascii="Times New Roman" w:hAnsi="Times New Roman" w:cs="Times New Roman"/>
        </w:rPr>
        <w:t>akan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menjadi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pertanyaan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penelitian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adalah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sebagai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berikut</w:t>
      </w:r>
      <w:proofErr w:type="spellEnd"/>
      <w:r w:rsidRPr="00FA30DE">
        <w:rPr>
          <w:rFonts w:ascii="Times New Roman" w:hAnsi="Times New Roman" w:cs="Times New Roman"/>
        </w:rPr>
        <w:t>:</w:t>
      </w:r>
    </w:p>
    <w:p w14:paraId="6DB66803" w14:textId="77777777" w:rsidR="00FA30DE" w:rsidRPr="00FA30DE" w:rsidRDefault="00FA30DE" w:rsidP="00FA30DE">
      <w:pPr>
        <w:ind w:left="284" w:hanging="284"/>
        <w:jc w:val="both"/>
        <w:rPr>
          <w:rFonts w:ascii="Times New Roman" w:hAnsi="Times New Roman" w:cs="Times New Roman"/>
        </w:rPr>
      </w:pPr>
      <w:r w:rsidRPr="00FA30DE">
        <w:rPr>
          <w:rFonts w:ascii="Times New Roman" w:hAnsi="Times New Roman" w:cs="Times New Roman"/>
        </w:rPr>
        <w:t>1.</w:t>
      </w:r>
      <w:r w:rsidRPr="00FA30DE">
        <w:rPr>
          <w:rFonts w:ascii="Times New Roman" w:hAnsi="Times New Roman" w:cs="Times New Roman"/>
        </w:rPr>
        <w:tab/>
      </w:r>
      <w:proofErr w:type="spellStart"/>
      <w:r w:rsidRPr="00FA30DE">
        <w:rPr>
          <w:rFonts w:ascii="Times New Roman" w:hAnsi="Times New Roman" w:cs="Times New Roman"/>
        </w:rPr>
        <w:t>Bagaimana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hubungan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konten</w:t>
      </w:r>
      <w:proofErr w:type="spellEnd"/>
      <w:r w:rsidRPr="00FA30DE">
        <w:rPr>
          <w:rFonts w:ascii="Times New Roman" w:hAnsi="Times New Roman" w:cs="Times New Roman"/>
        </w:rPr>
        <w:t xml:space="preserve"> viral di media </w:t>
      </w:r>
      <w:proofErr w:type="spellStart"/>
      <w:r w:rsidRPr="00FA30DE">
        <w:rPr>
          <w:rFonts w:ascii="Times New Roman" w:hAnsi="Times New Roman" w:cs="Times New Roman"/>
        </w:rPr>
        <w:t>sosial</w:t>
      </w:r>
      <w:proofErr w:type="spellEnd"/>
      <w:r w:rsidRPr="00FA30DE">
        <w:rPr>
          <w:rFonts w:ascii="Times New Roman" w:hAnsi="Times New Roman" w:cs="Times New Roman"/>
        </w:rPr>
        <w:t xml:space="preserve"> dan </w:t>
      </w:r>
      <w:proofErr w:type="spellStart"/>
      <w:r w:rsidRPr="00FA30DE">
        <w:rPr>
          <w:rFonts w:ascii="Times New Roman" w:hAnsi="Times New Roman" w:cs="Times New Roman"/>
        </w:rPr>
        <w:t>penyelesaian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kasus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penganiayaan</w:t>
      </w:r>
      <w:proofErr w:type="spellEnd"/>
      <w:r w:rsidRPr="00FA30DE">
        <w:rPr>
          <w:rFonts w:ascii="Times New Roman" w:hAnsi="Times New Roman" w:cs="Times New Roman"/>
        </w:rPr>
        <w:t xml:space="preserve"> di </w:t>
      </w:r>
      <w:proofErr w:type="spellStart"/>
      <w:r w:rsidRPr="00FA30DE">
        <w:rPr>
          <w:rFonts w:ascii="Times New Roman" w:hAnsi="Times New Roman" w:cs="Times New Roman"/>
        </w:rPr>
        <w:t>Polres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Kolaka</w:t>
      </w:r>
      <w:proofErr w:type="spellEnd"/>
      <w:r w:rsidRPr="00FA30DE">
        <w:rPr>
          <w:rFonts w:ascii="Times New Roman" w:hAnsi="Times New Roman" w:cs="Times New Roman"/>
        </w:rPr>
        <w:t>?</w:t>
      </w:r>
    </w:p>
    <w:p w14:paraId="452B4FCA" w14:textId="09C1232B" w:rsidR="00FA30DE" w:rsidRPr="00FA30DE" w:rsidRDefault="00FA30DE" w:rsidP="00FA30DE">
      <w:pPr>
        <w:ind w:left="284" w:hanging="284"/>
        <w:jc w:val="both"/>
        <w:rPr>
          <w:rFonts w:ascii="Times New Roman" w:hAnsi="Times New Roman" w:cs="Times New Roman"/>
        </w:rPr>
      </w:pPr>
      <w:r w:rsidRPr="00FA30DE">
        <w:rPr>
          <w:rFonts w:ascii="Times New Roman" w:hAnsi="Times New Roman" w:cs="Times New Roman"/>
        </w:rPr>
        <w:t>2.</w:t>
      </w:r>
      <w:r w:rsidRPr="00FA30DE">
        <w:rPr>
          <w:rFonts w:ascii="Times New Roman" w:hAnsi="Times New Roman" w:cs="Times New Roman"/>
        </w:rPr>
        <w:tab/>
        <w:t>⁠</w:t>
      </w:r>
      <w:proofErr w:type="spellStart"/>
      <w:r w:rsidRPr="00FA30DE">
        <w:rPr>
          <w:rFonts w:ascii="Times New Roman" w:hAnsi="Times New Roman" w:cs="Times New Roman"/>
        </w:rPr>
        <w:t>Bagaimana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pengaruh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konten</w:t>
      </w:r>
      <w:proofErr w:type="spellEnd"/>
      <w:r w:rsidRPr="00FA30DE">
        <w:rPr>
          <w:rFonts w:ascii="Times New Roman" w:hAnsi="Times New Roman" w:cs="Times New Roman"/>
        </w:rPr>
        <w:t xml:space="preserve"> viral di media </w:t>
      </w:r>
      <w:proofErr w:type="spellStart"/>
      <w:r w:rsidRPr="00FA30DE">
        <w:rPr>
          <w:rFonts w:ascii="Times New Roman" w:hAnsi="Times New Roman" w:cs="Times New Roman"/>
        </w:rPr>
        <w:t>sosial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terhadap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penyelesaian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kasus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penganiayaan</w:t>
      </w:r>
      <w:proofErr w:type="spellEnd"/>
      <w:r w:rsidRPr="00FA30DE">
        <w:rPr>
          <w:rFonts w:ascii="Times New Roman" w:hAnsi="Times New Roman" w:cs="Times New Roman"/>
        </w:rPr>
        <w:t xml:space="preserve"> di </w:t>
      </w:r>
      <w:proofErr w:type="spellStart"/>
      <w:r w:rsidRPr="00FA30DE">
        <w:rPr>
          <w:rFonts w:ascii="Times New Roman" w:hAnsi="Times New Roman" w:cs="Times New Roman"/>
        </w:rPr>
        <w:t>Polres</w:t>
      </w:r>
      <w:proofErr w:type="spellEnd"/>
      <w:r w:rsidRPr="00FA30DE">
        <w:rPr>
          <w:rFonts w:ascii="Times New Roman" w:hAnsi="Times New Roman" w:cs="Times New Roman"/>
        </w:rPr>
        <w:t xml:space="preserve"> </w:t>
      </w:r>
      <w:proofErr w:type="spellStart"/>
      <w:r w:rsidRPr="00FA30DE">
        <w:rPr>
          <w:rFonts w:ascii="Times New Roman" w:hAnsi="Times New Roman" w:cs="Times New Roman"/>
        </w:rPr>
        <w:t>Kolaka</w:t>
      </w:r>
      <w:proofErr w:type="spellEnd"/>
      <w:r w:rsidRPr="00FA30DE">
        <w:rPr>
          <w:rFonts w:ascii="Times New Roman" w:hAnsi="Times New Roman" w:cs="Times New Roman"/>
        </w:rPr>
        <w:t>?</w:t>
      </w:r>
    </w:p>
    <w:p w14:paraId="58DE2B9D" w14:textId="77777777" w:rsidR="00910A5A" w:rsidRDefault="00910A5A" w:rsidP="00E324AF">
      <w:pPr>
        <w:jc w:val="both"/>
        <w:rPr>
          <w:rFonts w:ascii="Times New Roman" w:hAnsi="Times New Roman" w:cs="Times New Roman"/>
          <w:b/>
        </w:rPr>
      </w:pPr>
    </w:p>
    <w:p w14:paraId="0F593886" w14:textId="58B2A7DA" w:rsidR="004E587F" w:rsidRPr="004E587F" w:rsidRDefault="004E587F" w:rsidP="00E324AF">
      <w:pPr>
        <w:jc w:val="both"/>
        <w:rPr>
          <w:rFonts w:ascii="Times New Roman" w:hAnsi="Times New Roman" w:cs="Times New Roman"/>
          <w:b/>
        </w:rPr>
      </w:pPr>
      <w:r w:rsidRPr="004E587F">
        <w:rPr>
          <w:rFonts w:ascii="Times New Roman" w:hAnsi="Times New Roman" w:cs="Times New Roman"/>
          <w:b/>
        </w:rPr>
        <w:t>METOD</w:t>
      </w:r>
      <w:r w:rsidR="00272D5C">
        <w:rPr>
          <w:rFonts w:ascii="Times New Roman" w:hAnsi="Times New Roman" w:cs="Times New Roman"/>
          <w:b/>
        </w:rPr>
        <w:t>OLOGI</w:t>
      </w:r>
      <w:r w:rsidRPr="004E587F">
        <w:rPr>
          <w:rFonts w:ascii="Times New Roman" w:hAnsi="Times New Roman" w:cs="Times New Roman"/>
          <w:b/>
        </w:rPr>
        <w:t xml:space="preserve"> PENELITIAN</w:t>
      </w:r>
    </w:p>
    <w:p w14:paraId="7C6D6240" w14:textId="77777777" w:rsidR="00500B32" w:rsidRDefault="00E324AF" w:rsidP="00500B32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324AF">
        <w:rPr>
          <w:rFonts w:ascii="Times New Roman" w:hAnsi="Times New Roman" w:cs="Times New Roman"/>
        </w:rPr>
        <w:t>Penelitian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ini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menggunakan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pendekatan</w:t>
      </w:r>
      <w:proofErr w:type="spellEnd"/>
      <w:r w:rsidRPr="00E324AF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E324AF">
        <w:rPr>
          <w:rStyle w:val="Strong"/>
          <w:rFonts w:ascii="Times New Roman" w:hAnsi="Times New Roman" w:cs="Times New Roman"/>
          <w:b w:val="0"/>
        </w:rPr>
        <w:t>kuantitatif</w:t>
      </w:r>
      <w:proofErr w:type="spellEnd"/>
      <w:r w:rsidRPr="00E324AF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bertujuan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menjelaskan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apakah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penyelesaian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kasus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penganiayaan</w:t>
      </w:r>
      <w:proofErr w:type="spellEnd"/>
      <w:r w:rsidRPr="00E324AF">
        <w:rPr>
          <w:rFonts w:ascii="Times New Roman" w:hAnsi="Times New Roman" w:cs="Times New Roman"/>
        </w:rPr>
        <w:t xml:space="preserve"> di </w:t>
      </w:r>
      <w:proofErr w:type="spellStart"/>
      <w:r w:rsidRPr="00E324AF">
        <w:rPr>
          <w:rFonts w:ascii="Times New Roman" w:hAnsi="Times New Roman" w:cs="Times New Roman"/>
        </w:rPr>
        <w:t>Polres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Kolaka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dipengaruhi</w:t>
      </w:r>
      <w:proofErr w:type="spellEnd"/>
      <w:r w:rsidRPr="00E324AF">
        <w:rPr>
          <w:rFonts w:ascii="Times New Roman" w:hAnsi="Times New Roman" w:cs="Times New Roman"/>
        </w:rPr>
        <w:t xml:space="preserve"> oleh </w:t>
      </w:r>
      <w:proofErr w:type="spellStart"/>
      <w:r w:rsidRPr="00E324AF">
        <w:rPr>
          <w:rFonts w:ascii="Times New Roman" w:hAnsi="Times New Roman" w:cs="Times New Roman"/>
        </w:rPr>
        <w:t>konten</w:t>
      </w:r>
      <w:proofErr w:type="spellEnd"/>
      <w:r w:rsidRPr="00E324AF">
        <w:rPr>
          <w:rFonts w:ascii="Times New Roman" w:hAnsi="Times New Roman" w:cs="Times New Roman"/>
        </w:rPr>
        <w:t xml:space="preserve"> viral di media </w:t>
      </w:r>
      <w:proofErr w:type="spellStart"/>
      <w:r w:rsidRPr="00E324AF">
        <w:rPr>
          <w:rFonts w:ascii="Times New Roman" w:hAnsi="Times New Roman" w:cs="Times New Roman"/>
        </w:rPr>
        <w:t>sosial</w:t>
      </w:r>
      <w:proofErr w:type="spellEnd"/>
      <w:r w:rsidRPr="00E324AF">
        <w:rPr>
          <w:rFonts w:ascii="Times New Roman" w:hAnsi="Times New Roman" w:cs="Times New Roman"/>
        </w:rPr>
        <w:t xml:space="preserve">. </w:t>
      </w:r>
      <w:proofErr w:type="spellStart"/>
      <w:r w:rsidRPr="00E324AF">
        <w:rPr>
          <w:rFonts w:ascii="Times New Roman" w:hAnsi="Times New Roman" w:cs="Times New Roman"/>
        </w:rPr>
        <w:t>Menurut</w:t>
      </w:r>
      <w:proofErr w:type="spellEnd"/>
      <w:r w:rsidRPr="00E324AF">
        <w:rPr>
          <w:rFonts w:ascii="Times New Roman" w:hAnsi="Times New Roman" w:cs="Times New Roman"/>
        </w:rPr>
        <w:t xml:space="preserve"> Creswell (2014), </w:t>
      </w:r>
      <w:proofErr w:type="spellStart"/>
      <w:r w:rsidRPr="00E324AF">
        <w:rPr>
          <w:rFonts w:ascii="Times New Roman" w:hAnsi="Times New Roman" w:cs="Times New Roman"/>
        </w:rPr>
        <w:t>penelitian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kuantitatif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merupakan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pendekatan</w:t>
      </w:r>
      <w:proofErr w:type="spellEnd"/>
      <w:r w:rsidRPr="00E324AF">
        <w:rPr>
          <w:rFonts w:ascii="Times New Roman" w:hAnsi="Times New Roman" w:cs="Times New Roman"/>
        </w:rPr>
        <w:t xml:space="preserve"> yang </w:t>
      </w:r>
      <w:proofErr w:type="spellStart"/>
      <w:r w:rsidRPr="00E324AF">
        <w:rPr>
          <w:rFonts w:ascii="Times New Roman" w:hAnsi="Times New Roman" w:cs="Times New Roman"/>
        </w:rPr>
        <w:t>memungkinkan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peneliti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untuk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mengukur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variabel-variabel</w:t>
      </w:r>
      <w:proofErr w:type="spellEnd"/>
      <w:r w:rsidRPr="00E324AF">
        <w:rPr>
          <w:rFonts w:ascii="Times New Roman" w:hAnsi="Times New Roman" w:cs="Times New Roman"/>
        </w:rPr>
        <w:t xml:space="preserve"> yang </w:t>
      </w:r>
      <w:proofErr w:type="spellStart"/>
      <w:r w:rsidRPr="00E324AF">
        <w:rPr>
          <w:rFonts w:ascii="Times New Roman" w:hAnsi="Times New Roman" w:cs="Times New Roman"/>
        </w:rPr>
        <w:t>teridentifikasi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sebelumnya</w:t>
      </w:r>
      <w:proofErr w:type="spellEnd"/>
      <w:r w:rsidRPr="00E324AF">
        <w:rPr>
          <w:rFonts w:ascii="Times New Roman" w:hAnsi="Times New Roman" w:cs="Times New Roman"/>
        </w:rPr>
        <w:t xml:space="preserve"> dan </w:t>
      </w:r>
      <w:proofErr w:type="spellStart"/>
      <w:r w:rsidRPr="00E324AF">
        <w:rPr>
          <w:rFonts w:ascii="Times New Roman" w:hAnsi="Times New Roman" w:cs="Times New Roman"/>
        </w:rPr>
        <w:t>menguji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hubungan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atau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perbedaan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antar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variabel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melalui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pengumpulan</w:t>
      </w:r>
      <w:proofErr w:type="spellEnd"/>
      <w:r w:rsidRPr="00E324AF">
        <w:rPr>
          <w:rFonts w:ascii="Times New Roman" w:hAnsi="Times New Roman" w:cs="Times New Roman"/>
        </w:rPr>
        <w:t xml:space="preserve"> data yang </w:t>
      </w:r>
      <w:proofErr w:type="spellStart"/>
      <w:r w:rsidRPr="00E324AF">
        <w:rPr>
          <w:rFonts w:ascii="Times New Roman" w:hAnsi="Times New Roman" w:cs="Times New Roman"/>
        </w:rPr>
        <w:t>terstruktur</w:t>
      </w:r>
      <w:proofErr w:type="spellEnd"/>
      <w:r w:rsidRPr="00E324AF">
        <w:rPr>
          <w:rFonts w:ascii="Times New Roman" w:hAnsi="Times New Roman" w:cs="Times New Roman"/>
        </w:rPr>
        <w:t xml:space="preserve"> dan </w:t>
      </w:r>
      <w:proofErr w:type="spellStart"/>
      <w:r w:rsidRPr="00E324AF">
        <w:rPr>
          <w:rFonts w:ascii="Times New Roman" w:hAnsi="Times New Roman" w:cs="Times New Roman"/>
        </w:rPr>
        <w:t>analisis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statistik</w:t>
      </w:r>
      <w:proofErr w:type="spellEnd"/>
      <w:r w:rsidRPr="00E324AF">
        <w:rPr>
          <w:rFonts w:ascii="Times New Roman" w:hAnsi="Times New Roman" w:cs="Times New Roman"/>
        </w:rPr>
        <w:t xml:space="preserve">. </w:t>
      </w:r>
      <w:proofErr w:type="spellStart"/>
      <w:r w:rsidRPr="00E324AF">
        <w:rPr>
          <w:rFonts w:ascii="Times New Roman" w:hAnsi="Times New Roman" w:cs="Times New Roman"/>
        </w:rPr>
        <w:t>Penelitian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ini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menggunakan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pendekatan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kuantitatif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karena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kemampuan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dalam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menghasilkan</w:t>
      </w:r>
      <w:proofErr w:type="spellEnd"/>
      <w:r w:rsidRPr="00E324AF">
        <w:rPr>
          <w:rFonts w:ascii="Times New Roman" w:hAnsi="Times New Roman" w:cs="Times New Roman"/>
        </w:rPr>
        <w:t xml:space="preserve"> data </w:t>
      </w:r>
      <w:proofErr w:type="spellStart"/>
      <w:r w:rsidRPr="00E324AF">
        <w:rPr>
          <w:rFonts w:ascii="Times New Roman" w:hAnsi="Times New Roman" w:cs="Times New Roman"/>
        </w:rPr>
        <w:t>numerik</w:t>
      </w:r>
      <w:proofErr w:type="spellEnd"/>
      <w:r w:rsidRPr="00E324AF">
        <w:rPr>
          <w:rFonts w:ascii="Times New Roman" w:hAnsi="Times New Roman" w:cs="Times New Roman"/>
        </w:rPr>
        <w:t xml:space="preserve"> yang </w:t>
      </w:r>
      <w:proofErr w:type="spellStart"/>
      <w:r w:rsidRPr="00E324AF">
        <w:rPr>
          <w:rFonts w:ascii="Times New Roman" w:hAnsi="Times New Roman" w:cs="Times New Roman"/>
        </w:rPr>
        <w:t>dapat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dianalisis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secara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statistik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untuk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menguji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hipotesis</w:t>
      </w:r>
      <w:proofErr w:type="spellEnd"/>
      <w:r w:rsidRPr="00E324AF">
        <w:rPr>
          <w:rFonts w:ascii="Times New Roman" w:hAnsi="Times New Roman" w:cs="Times New Roman"/>
        </w:rPr>
        <w:t xml:space="preserve"> yang </w:t>
      </w:r>
      <w:proofErr w:type="spellStart"/>
      <w:r w:rsidRPr="00E324AF">
        <w:rPr>
          <w:rFonts w:ascii="Times New Roman" w:hAnsi="Times New Roman" w:cs="Times New Roman"/>
        </w:rPr>
        <w:t>diajukan</w:t>
      </w:r>
      <w:proofErr w:type="spellEnd"/>
      <w:r w:rsidRPr="00E324AF">
        <w:rPr>
          <w:rFonts w:ascii="Times New Roman" w:hAnsi="Times New Roman" w:cs="Times New Roman"/>
        </w:rPr>
        <w:t xml:space="preserve">. Data yang </w:t>
      </w:r>
      <w:proofErr w:type="spellStart"/>
      <w:r w:rsidRPr="00E324AF">
        <w:rPr>
          <w:rFonts w:ascii="Times New Roman" w:hAnsi="Times New Roman" w:cs="Times New Roman"/>
        </w:rPr>
        <w:t>dikumpulkan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dalam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penelitian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ini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terkait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dengan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kontan</w:t>
      </w:r>
      <w:proofErr w:type="spellEnd"/>
      <w:r w:rsidRPr="00E324AF">
        <w:rPr>
          <w:rFonts w:ascii="Times New Roman" w:hAnsi="Times New Roman" w:cs="Times New Roman"/>
        </w:rPr>
        <w:t xml:space="preserve"> viral di media </w:t>
      </w:r>
      <w:proofErr w:type="spellStart"/>
      <w:r w:rsidRPr="00E324AF">
        <w:rPr>
          <w:rFonts w:ascii="Times New Roman" w:hAnsi="Times New Roman" w:cs="Times New Roman"/>
        </w:rPr>
        <w:t>sosial</w:t>
      </w:r>
      <w:proofErr w:type="spellEnd"/>
      <w:r w:rsidRPr="00E324AF">
        <w:rPr>
          <w:rFonts w:ascii="Times New Roman" w:hAnsi="Times New Roman" w:cs="Times New Roman"/>
        </w:rPr>
        <w:t xml:space="preserve"> (X) dan </w:t>
      </w:r>
      <w:proofErr w:type="spellStart"/>
      <w:r w:rsidRPr="00E324AF">
        <w:rPr>
          <w:rFonts w:ascii="Times New Roman" w:hAnsi="Times New Roman" w:cs="Times New Roman"/>
        </w:rPr>
        <w:t>penyelesaian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kasus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penganiayaan</w:t>
      </w:r>
      <w:proofErr w:type="spellEnd"/>
      <w:r w:rsidRPr="00E324AF">
        <w:rPr>
          <w:rFonts w:ascii="Times New Roman" w:hAnsi="Times New Roman" w:cs="Times New Roman"/>
        </w:rPr>
        <w:t xml:space="preserve"> (Y) di </w:t>
      </w:r>
      <w:proofErr w:type="spellStart"/>
      <w:r w:rsidRPr="00E324AF">
        <w:rPr>
          <w:rFonts w:ascii="Times New Roman" w:hAnsi="Times New Roman" w:cs="Times New Roman"/>
        </w:rPr>
        <w:t>Polres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Kolaka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akan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dianalisis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untuk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mengetahui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pengaruh</w:t>
      </w:r>
      <w:proofErr w:type="spellEnd"/>
      <w:r w:rsidRPr="00E324AF">
        <w:rPr>
          <w:rFonts w:ascii="Times New Roman" w:hAnsi="Times New Roman" w:cs="Times New Roman"/>
        </w:rPr>
        <w:t xml:space="preserve"> yang </w:t>
      </w:r>
      <w:proofErr w:type="spellStart"/>
      <w:r w:rsidRPr="00E324AF">
        <w:rPr>
          <w:rFonts w:ascii="Times New Roman" w:hAnsi="Times New Roman" w:cs="Times New Roman"/>
        </w:rPr>
        <w:t>timbul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dari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interaksi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antar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variabel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tersebut</w:t>
      </w:r>
      <w:proofErr w:type="spellEnd"/>
      <w:r w:rsidRPr="00E324AF">
        <w:rPr>
          <w:rFonts w:ascii="Times New Roman" w:hAnsi="Times New Roman" w:cs="Times New Roman"/>
        </w:rPr>
        <w:t>.</w:t>
      </w:r>
    </w:p>
    <w:p w14:paraId="1AE39B6D" w14:textId="3A9D263E" w:rsidR="00DF6494" w:rsidRDefault="00E324AF" w:rsidP="00DF6494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324AF">
        <w:rPr>
          <w:rFonts w:ascii="Times New Roman" w:hAnsi="Times New Roman" w:cs="Times New Roman"/>
        </w:rPr>
        <w:t>Untuk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mencapai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tujuan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tersebut</w:t>
      </w:r>
      <w:proofErr w:type="spellEnd"/>
      <w:r w:rsidRPr="00E324AF">
        <w:rPr>
          <w:rFonts w:ascii="Times New Roman" w:hAnsi="Times New Roman" w:cs="Times New Roman"/>
        </w:rPr>
        <w:t xml:space="preserve">, </w:t>
      </w:r>
      <w:proofErr w:type="spellStart"/>
      <w:r w:rsidRPr="00E324AF">
        <w:rPr>
          <w:rFonts w:ascii="Times New Roman" w:hAnsi="Times New Roman" w:cs="Times New Roman"/>
        </w:rPr>
        <w:t>digunakan</w:t>
      </w:r>
      <w:proofErr w:type="spellEnd"/>
      <w:r w:rsidRPr="00E324AF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19411C">
        <w:rPr>
          <w:rStyle w:val="Strong"/>
          <w:rFonts w:ascii="Times New Roman" w:hAnsi="Times New Roman" w:cs="Times New Roman"/>
          <w:b w:val="0"/>
        </w:rPr>
        <w:t>metode</w:t>
      </w:r>
      <w:proofErr w:type="spellEnd"/>
      <w:r w:rsidR="00DF6494" w:rsidRPr="0019411C">
        <w:rPr>
          <w:rStyle w:val="Strong"/>
          <w:rFonts w:ascii="Times New Roman" w:hAnsi="Times New Roman" w:cs="Times New Roman"/>
          <w:b w:val="0"/>
        </w:rPr>
        <w:t xml:space="preserve"> S</w:t>
      </w:r>
      <w:r w:rsidRPr="0019411C">
        <w:rPr>
          <w:rStyle w:val="Strong"/>
          <w:rFonts w:ascii="Times New Roman" w:hAnsi="Times New Roman" w:cs="Times New Roman"/>
          <w:b w:val="0"/>
        </w:rPr>
        <w:t>urvey</w:t>
      </w:r>
      <w:r w:rsidRPr="00E324AF">
        <w:rPr>
          <w:rStyle w:val="apple-converted-space"/>
          <w:rFonts w:ascii="Times New Roman" w:hAnsi="Times New Roman" w:cs="Times New Roman"/>
          <w:b/>
        </w:rPr>
        <w:t> </w:t>
      </w:r>
      <w:proofErr w:type="spellStart"/>
      <w:r w:rsidRPr="00E324AF">
        <w:rPr>
          <w:rFonts w:ascii="Times New Roman" w:hAnsi="Times New Roman" w:cs="Times New Roman"/>
        </w:rPr>
        <w:t>sebagai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teknik</w:t>
      </w:r>
      <w:proofErr w:type="spellEnd"/>
      <w:r w:rsidRPr="00E324AF">
        <w:rPr>
          <w:rFonts w:ascii="Times New Roman" w:hAnsi="Times New Roman" w:cs="Times New Roman"/>
        </w:rPr>
        <w:t xml:space="preserve"> </w:t>
      </w:r>
      <w:proofErr w:type="spellStart"/>
      <w:r w:rsidRPr="00E324AF">
        <w:rPr>
          <w:rFonts w:ascii="Times New Roman" w:hAnsi="Times New Roman" w:cs="Times New Roman"/>
        </w:rPr>
        <w:t>pengumpulan</w:t>
      </w:r>
      <w:proofErr w:type="spellEnd"/>
      <w:r w:rsidRPr="00E324AF">
        <w:rPr>
          <w:rFonts w:ascii="Times New Roman" w:hAnsi="Times New Roman" w:cs="Times New Roman"/>
        </w:rPr>
        <w:t xml:space="preserve"> data. Sekaran dan Bougie (2016) </w:t>
      </w:r>
      <w:proofErr w:type="spellStart"/>
      <w:r w:rsidRPr="00E324AF">
        <w:rPr>
          <w:rFonts w:ascii="Times New Roman" w:hAnsi="Times New Roman" w:cs="Times New Roman"/>
        </w:rPr>
        <w:t>menjelaskan</w:t>
      </w:r>
      <w:proofErr w:type="spellEnd"/>
      <w:r w:rsidRPr="00E324AF">
        <w:rPr>
          <w:rFonts w:ascii="Times New Roman" w:hAnsi="Times New Roman" w:cs="Times New Roman"/>
        </w:rPr>
        <w:t xml:space="preserve">, survey </w:t>
      </w:r>
      <w:proofErr w:type="spellStart"/>
      <w:r w:rsidRPr="00DF6494">
        <w:rPr>
          <w:rFonts w:ascii="Times New Roman" w:hAnsi="Times New Roman" w:cs="Times New Roman"/>
        </w:rPr>
        <w:t>adalah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metode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digunakan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untuk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mengumpulkan</w:t>
      </w:r>
      <w:proofErr w:type="spellEnd"/>
      <w:r w:rsidRPr="00DF6494">
        <w:rPr>
          <w:rFonts w:ascii="Times New Roman" w:hAnsi="Times New Roman" w:cs="Times New Roman"/>
        </w:rPr>
        <w:t xml:space="preserve"> data </w:t>
      </w:r>
      <w:proofErr w:type="spellStart"/>
      <w:r w:rsidRPr="00DF6494">
        <w:rPr>
          <w:rFonts w:ascii="Times New Roman" w:hAnsi="Times New Roman" w:cs="Times New Roman"/>
        </w:rPr>
        <w:t>dari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responden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dengan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menggunakan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serangkaian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pertanyaan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atau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kuesioner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telah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disusun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sebelumnya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untuk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mendapatkan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informasi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relevan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dengan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topik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penelitian</w:t>
      </w:r>
      <w:proofErr w:type="spellEnd"/>
      <w:r w:rsidRPr="00DF6494">
        <w:rPr>
          <w:rFonts w:ascii="Times New Roman" w:hAnsi="Times New Roman" w:cs="Times New Roman"/>
        </w:rPr>
        <w:t xml:space="preserve">. </w:t>
      </w:r>
      <w:proofErr w:type="spellStart"/>
      <w:r w:rsidRPr="00DF6494">
        <w:rPr>
          <w:rFonts w:ascii="Times New Roman" w:hAnsi="Times New Roman" w:cs="Times New Roman"/>
        </w:rPr>
        <w:t>Kuesioner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digunakan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dalam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penelitian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ini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akan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mengandung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pertanyaan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berfokus</w:t>
      </w:r>
      <w:proofErr w:type="spellEnd"/>
      <w:r w:rsidRPr="00DF6494">
        <w:rPr>
          <w:rFonts w:ascii="Times New Roman" w:hAnsi="Times New Roman" w:cs="Times New Roman"/>
        </w:rPr>
        <w:t xml:space="preserve"> pada </w:t>
      </w:r>
      <w:proofErr w:type="spellStart"/>
      <w:r w:rsidRPr="00DF6494">
        <w:rPr>
          <w:rFonts w:ascii="Times New Roman" w:hAnsi="Times New Roman" w:cs="Times New Roman"/>
        </w:rPr>
        <w:t>seberapa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besar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pengaruh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konten</w:t>
      </w:r>
      <w:proofErr w:type="spellEnd"/>
      <w:r w:rsidRPr="00DF6494">
        <w:rPr>
          <w:rFonts w:ascii="Times New Roman" w:hAnsi="Times New Roman" w:cs="Times New Roman"/>
        </w:rPr>
        <w:t xml:space="preserve"> viral di media </w:t>
      </w:r>
      <w:proofErr w:type="spellStart"/>
      <w:r w:rsidRPr="00DF6494">
        <w:rPr>
          <w:rFonts w:ascii="Times New Roman" w:hAnsi="Times New Roman" w:cs="Times New Roman"/>
        </w:rPr>
        <w:t>sosial</w:t>
      </w:r>
      <w:proofErr w:type="spellEnd"/>
      <w:r w:rsidRPr="00DF6494">
        <w:rPr>
          <w:rFonts w:ascii="Times New Roman" w:hAnsi="Times New Roman" w:cs="Times New Roman"/>
        </w:rPr>
        <w:t xml:space="preserve"> (X)</w:t>
      </w:r>
      <w:r w:rsidR="0019411C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dalam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mempengaruhi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penyelesaian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kasus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penganiayaan</w:t>
      </w:r>
      <w:proofErr w:type="spellEnd"/>
      <w:r w:rsidRPr="00DF6494">
        <w:rPr>
          <w:rFonts w:ascii="Times New Roman" w:hAnsi="Times New Roman" w:cs="Times New Roman"/>
        </w:rPr>
        <w:t xml:space="preserve"> (Y) di </w:t>
      </w:r>
      <w:proofErr w:type="spellStart"/>
      <w:r w:rsidRPr="00DF6494">
        <w:rPr>
          <w:rFonts w:ascii="Times New Roman" w:hAnsi="Times New Roman" w:cs="Times New Roman"/>
        </w:rPr>
        <w:t>Polres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Kolaka</w:t>
      </w:r>
      <w:proofErr w:type="spellEnd"/>
      <w:r w:rsidRPr="00DF6494">
        <w:rPr>
          <w:rFonts w:ascii="Times New Roman" w:hAnsi="Times New Roman" w:cs="Times New Roman"/>
        </w:rPr>
        <w:t xml:space="preserve">, </w:t>
      </w:r>
      <w:proofErr w:type="spellStart"/>
      <w:r w:rsidRPr="00DF6494">
        <w:rPr>
          <w:rFonts w:ascii="Times New Roman" w:hAnsi="Times New Roman" w:cs="Times New Roman"/>
        </w:rPr>
        <w:t>serta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menghadapi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tekanan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sosial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muncul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dari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publik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melalui</w:t>
      </w:r>
      <w:proofErr w:type="spellEnd"/>
      <w:r w:rsidRPr="00DF6494">
        <w:rPr>
          <w:rFonts w:ascii="Times New Roman" w:hAnsi="Times New Roman" w:cs="Times New Roman"/>
        </w:rPr>
        <w:t xml:space="preserve"> media </w:t>
      </w:r>
      <w:proofErr w:type="spellStart"/>
      <w:r w:rsidRPr="00DF6494">
        <w:rPr>
          <w:rFonts w:ascii="Times New Roman" w:hAnsi="Times New Roman" w:cs="Times New Roman"/>
        </w:rPr>
        <w:t>sosial</w:t>
      </w:r>
      <w:proofErr w:type="spellEnd"/>
      <w:r w:rsidRPr="00DF6494">
        <w:rPr>
          <w:rFonts w:ascii="Times New Roman" w:hAnsi="Times New Roman" w:cs="Times New Roman"/>
        </w:rPr>
        <w:t>.</w:t>
      </w:r>
    </w:p>
    <w:p w14:paraId="7C19790E" w14:textId="77777777" w:rsidR="0019411C" w:rsidRPr="0019411C" w:rsidRDefault="00E324AF" w:rsidP="0019411C">
      <w:pPr>
        <w:ind w:firstLine="709"/>
        <w:jc w:val="both"/>
        <w:rPr>
          <w:rFonts w:ascii="Times New Roman" w:hAnsi="Times New Roman" w:cs="Times New Roman"/>
        </w:rPr>
      </w:pPr>
      <w:r w:rsidRPr="00DF6494">
        <w:rPr>
          <w:rFonts w:ascii="Times New Roman" w:hAnsi="Times New Roman" w:cs="Times New Roman"/>
        </w:rPr>
        <w:t xml:space="preserve">Metode survey </w:t>
      </w:r>
      <w:proofErr w:type="spellStart"/>
      <w:r w:rsidRPr="00DF6494">
        <w:rPr>
          <w:rFonts w:ascii="Times New Roman" w:hAnsi="Times New Roman" w:cs="Times New Roman"/>
        </w:rPr>
        <w:t>dipilih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karena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kemampuannya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untuk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mengumpulkan</w:t>
      </w:r>
      <w:proofErr w:type="spellEnd"/>
      <w:r w:rsidRPr="00DF6494">
        <w:rPr>
          <w:rFonts w:ascii="Times New Roman" w:hAnsi="Times New Roman" w:cs="Times New Roman"/>
        </w:rPr>
        <w:t xml:space="preserve"> data </w:t>
      </w:r>
      <w:proofErr w:type="spellStart"/>
      <w:r w:rsidRPr="00DF6494">
        <w:rPr>
          <w:rFonts w:ascii="Times New Roman" w:hAnsi="Times New Roman" w:cs="Times New Roman"/>
        </w:rPr>
        <w:t>secara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luas</w:t>
      </w:r>
      <w:proofErr w:type="spellEnd"/>
      <w:r w:rsidRPr="00DF6494">
        <w:rPr>
          <w:rFonts w:ascii="Times New Roman" w:hAnsi="Times New Roman" w:cs="Times New Roman"/>
        </w:rPr>
        <w:t xml:space="preserve"> dan </w:t>
      </w:r>
      <w:proofErr w:type="spellStart"/>
      <w:r w:rsidRPr="00DF6494">
        <w:rPr>
          <w:rFonts w:ascii="Times New Roman" w:hAnsi="Times New Roman" w:cs="Times New Roman"/>
        </w:rPr>
        <w:t>sistematis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dari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anggota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terlibat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langsung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dalam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penanganan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perkara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tindak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pidana</w:t>
      </w:r>
      <w:proofErr w:type="spellEnd"/>
      <w:r w:rsidRPr="00DF6494">
        <w:rPr>
          <w:rFonts w:ascii="Times New Roman" w:hAnsi="Times New Roman" w:cs="Times New Roman"/>
        </w:rPr>
        <w:t xml:space="preserve"> dan </w:t>
      </w:r>
      <w:proofErr w:type="spellStart"/>
      <w:r w:rsidRPr="00DF6494">
        <w:rPr>
          <w:rFonts w:ascii="Times New Roman" w:hAnsi="Times New Roman" w:cs="Times New Roman"/>
        </w:rPr>
        <w:t>dari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masyarakat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Kolaka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sehingga</w:t>
      </w:r>
      <w:proofErr w:type="spellEnd"/>
      <w:r w:rsidRPr="00DF6494">
        <w:rPr>
          <w:rFonts w:ascii="Times New Roman" w:hAnsi="Times New Roman" w:cs="Times New Roman"/>
        </w:rPr>
        <w:t xml:space="preserve"> data yang </w:t>
      </w:r>
      <w:proofErr w:type="spellStart"/>
      <w:r w:rsidRPr="00DF6494">
        <w:rPr>
          <w:rFonts w:ascii="Times New Roman" w:hAnsi="Times New Roman" w:cs="Times New Roman"/>
        </w:rPr>
        <w:t>diperoleh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dapat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memberikan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gambaran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komprehensif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tentang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pengaruh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kedua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variabel</w:t>
      </w:r>
      <w:proofErr w:type="spellEnd"/>
      <w:r w:rsidRPr="00DF6494">
        <w:rPr>
          <w:rFonts w:ascii="Times New Roman" w:hAnsi="Times New Roman" w:cs="Times New Roman"/>
        </w:rPr>
        <w:t xml:space="preserve"> yang </w:t>
      </w:r>
      <w:proofErr w:type="spellStart"/>
      <w:r w:rsidRPr="00DF6494">
        <w:rPr>
          <w:rFonts w:ascii="Times New Roman" w:hAnsi="Times New Roman" w:cs="Times New Roman"/>
        </w:rPr>
        <w:t>sedang</w:t>
      </w:r>
      <w:proofErr w:type="spellEnd"/>
      <w:r w:rsidRPr="00DF6494">
        <w:rPr>
          <w:rFonts w:ascii="Times New Roman" w:hAnsi="Times New Roman" w:cs="Times New Roman"/>
        </w:rPr>
        <w:t xml:space="preserve"> </w:t>
      </w:r>
      <w:proofErr w:type="spellStart"/>
      <w:r w:rsidRPr="00DF6494">
        <w:rPr>
          <w:rFonts w:ascii="Times New Roman" w:hAnsi="Times New Roman" w:cs="Times New Roman"/>
        </w:rPr>
        <w:t>diteliti</w:t>
      </w:r>
      <w:proofErr w:type="spellEnd"/>
      <w:r w:rsidRPr="00DF6494">
        <w:rPr>
          <w:rFonts w:ascii="Times New Roman" w:hAnsi="Times New Roman" w:cs="Times New Roman"/>
        </w:rPr>
        <w:t>.</w:t>
      </w:r>
      <w:r w:rsid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Merupakan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tahapan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untuk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menyusun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instrumen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pertanyaan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guna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memberikan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kemudahan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pengukuran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suatu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dengan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cara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penentuan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dimensi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kemudian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dari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dimensi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ditentukan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indikator-indikatornya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selanjutnya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dijadikan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tolak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ukur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pengukuran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instrumen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berupa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pertanyaan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atau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pernyataan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dijawab</w:t>
      </w:r>
      <w:proofErr w:type="spellEnd"/>
      <w:r w:rsidRPr="0019411C">
        <w:rPr>
          <w:rFonts w:ascii="Times New Roman" w:hAnsi="Times New Roman" w:cs="Times New Roman"/>
        </w:rPr>
        <w:t xml:space="preserve"> oleh </w:t>
      </w:r>
      <w:proofErr w:type="spellStart"/>
      <w:r w:rsidRPr="0019411C">
        <w:rPr>
          <w:rFonts w:ascii="Times New Roman" w:hAnsi="Times New Roman" w:cs="Times New Roman"/>
        </w:rPr>
        <w:t>responden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merupakan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unsur-unsur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utama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menjadi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fokus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dan di </w:t>
      </w:r>
      <w:proofErr w:type="spellStart"/>
      <w:r w:rsidRPr="0019411C">
        <w:rPr>
          <w:rFonts w:ascii="Times New Roman" w:hAnsi="Times New Roman" w:cs="Times New Roman"/>
        </w:rPr>
        <w:t>cari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hubungannya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</w:p>
    <w:p w14:paraId="2B03103A" w14:textId="77777777" w:rsidR="0019411C" w:rsidRPr="0019411C" w:rsidRDefault="00E324AF" w:rsidP="0019411C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dibagi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menjadi</w:t>
      </w:r>
      <w:proofErr w:type="spellEnd"/>
      <w:r w:rsidRPr="0019411C">
        <w:rPr>
          <w:rFonts w:ascii="Times New Roman" w:hAnsi="Times New Roman" w:cs="Times New Roman"/>
        </w:rPr>
        <w:t xml:space="preserve"> 2, </w:t>
      </w:r>
      <w:proofErr w:type="spellStart"/>
      <w:r w:rsidRPr="0019411C">
        <w:rPr>
          <w:rFonts w:ascii="Times New Roman" w:hAnsi="Times New Roman" w:cs="Times New Roman"/>
        </w:rPr>
        <w:t>yakni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independen</w:t>
      </w:r>
      <w:proofErr w:type="spellEnd"/>
      <w:r w:rsidRPr="0019411C">
        <w:rPr>
          <w:rFonts w:ascii="Times New Roman" w:hAnsi="Times New Roman" w:cs="Times New Roman"/>
        </w:rPr>
        <w:t xml:space="preserve"> dan </w:t>
      </w:r>
      <w:proofErr w:type="spellStart"/>
      <w:r w:rsidRPr="0019411C">
        <w:rPr>
          <w:rFonts w:ascii="Times New Roman" w:hAnsi="Times New Roman" w:cs="Times New Roman"/>
        </w:rPr>
        <w:t>dependen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Sebagai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bebas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sendiri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yaitu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konten</w:t>
      </w:r>
      <w:proofErr w:type="spellEnd"/>
      <w:r w:rsidRPr="0019411C">
        <w:rPr>
          <w:rFonts w:ascii="Times New Roman" w:hAnsi="Times New Roman" w:cs="Times New Roman"/>
        </w:rPr>
        <w:t xml:space="preserve"> viral di media </w:t>
      </w:r>
      <w:proofErr w:type="spellStart"/>
      <w:r w:rsidRPr="0019411C">
        <w:rPr>
          <w:rFonts w:ascii="Times New Roman" w:hAnsi="Times New Roman" w:cs="Times New Roman"/>
        </w:rPr>
        <w:t>sosial</w:t>
      </w:r>
      <w:proofErr w:type="spellEnd"/>
      <w:r w:rsidRPr="0019411C">
        <w:rPr>
          <w:rFonts w:ascii="Times New Roman" w:hAnsi="Times New Roman" w:cs="Times New Roman"/>
        </w:rPr>
        <w:t xml:space="preserve"> (X), </w:t>
      </w:r>
      <w:proofErr w:type="spellStart"/>
      <w:r w:rsidRPr="0019411C">
        <w:rPr>
          <w:rFonts w:ascii="Times New Roman" w:hAnsi="Times New Roman" w:cs="Times New Roman"/>
        </w:rPr>
        <w:t>sedangkan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terikatnya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yaitu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penyelesaian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kasus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penganiayaan</w:t>
      </w:r>
      <w:proofErr w:type="spellEnd"/>
      <w:r w:rsidRPr="0019411C">
        <w:rPr>
          <w:rFonts w:ascii="Times New Roman" w:hAnsi="Times New Roman" w:cs="Times New Roman"/>
        </w:rPr>
        <w:t xml:space="preserve"> (Y) </w:t>
      </w:r>
      <w:proofErr w:type="spellStart"/>
      <w:r w:rsidRPr="0019411C">
        <w:rPr>
          <w:rFonts w:ascii="Times New Roman" w:hAnsi="Times New Roman" w:cs="Times New Roman"/>
        </w:rPr>
        <w:t>dengan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objek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anggota</w:t>
      </w:r>
      <w:proofErr w:type="spellEnd"/>
      <w:r w:rsidRPr="0019411C">
        <w:rPr>
          <w:rFonts w:ascii="Times New Roman" w:hAnsi="Times New Roman" w:cs="Times New Roman"/>
        </w:rPr>
        <w:t xml:space="preserve"> Sat </w:t>
      </w:r>
      <w:proofErr w:type="spellStart"/>
      <w:r w:rsidRPr="0019411C">
        <w:rPr>
          <w:rFonts w:ascii="Times New Roman" w:hAnsi="Times New Roman" w:cs="Times New Roman"/>
        </w:rPr>
        <w:t>Reskrim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Polres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Kolaka</w:t>
      </w:r>
      <w:proofErr w:type="spellEnd"/>
      <w:r w:rsidRPr="0019411C">
        <w:rPr>
          <w:rFonts w:ascii="Times New Roman" w:hAnsi="Times New Roman" w:cs="Times New Roman"/>
        </w:rPr>
        <w:t xml:space="preserve"> dan </w:t>
      </w:r>
      <w:proofErr w:type="spellStart"/>
      <w:r w:rsidRPr="0019411C">
        <w:rPr>
          <w:rFonts w:ascii="Times New Roman" w:hAnsi="Times New Roman" w:cs="Times New Roman"/>
        </w:rPr>
        <w:t>masyarakat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Kolaka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bebas</w:t>
      </w:r>
      <w:proofErr w:type="spellEnd"/>
      <w:r w:rsidRPr="0019411C">
        <w:rPr>
          <w:rFonts w:ascii="Times New Roman" w:hAnsi="Times New Roman" w:cs="Times New Roman"/>
        </w:rPr>
        <w:t xml:space="preserve"> dan </w:t>
      </w:r>
      <w:proofErr w:type="spellStart"/>
      <w:r w:rsidRPr="0019411C">
        <w:rPr>
          <w:rFonts w:ascii="Times New Roman" w:hAnsi="Times New Roman" w:cs="Times New Roman"/>
        </w:rPr>
        <w:t>terikat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kemudian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dijabarkan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sub-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digunakan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sekaligus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sebagai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indikator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guna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mengukur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instrumen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>.</w:t>
      </w:r>
    </w:p>
    <w:p w14:paraId="03B4CA8E" w14:textId="77777777" w:rsidR="0019411C" w:rsidRPr="0019411C" w:rsidRDefault="00E324AF" w:rsidP="0019411C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19411C">
        <w:rPr>
          <w:rFonts w:ascii="Times New Roman" w:hAnsi="Times New Roman" w:cs="Times New Roman"/>
        </w:rPr>
        <w:t>Menurut</w:t>
      </w:r>
      <w:proofErr w:type="spellEnd"/>
      <w:r w:rsidRPr="0019411C">
        <w:rPr>
          <w:rFonts w:ascii="Times New Roman" w:hAnsi="Times New Roman" w:cs="Times New Roman"/>
        </w:rPr>
        <w:t xml:space="preserve"> Sekaran dan Bougie (2016), </w:t>
      </w:r>
      <w:proofErr w:type="spellStart"/>
      <w:r w:rsidRPr="0019411C">
        <w:rPr>
          <w:rFonts w:ascii="Times New Roman" w:hAnsi="Times New Roman" w:cs="Times New Roman"/>
          <w:bCs/>
        </w:rPr>
        <w:t>populasi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adalah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seluruh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elemen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atau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individu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menjadi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objek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dan yang </w:t>
      </w:r>
      <w:proofErr w:type="spellStart"/>
      <w:r w:rsidRPr="0019411C">
        <w:rPr>
          <w:rFonts w:ascii="Times New Roman" w:hAnsi="Times New Roman" w:cs="Times New Roman"/>
        </w:rPr>
        <w:t>memiliki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karakteristik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tertentu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relevan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dengan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topik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Populasi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adalah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seluruh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anggota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r w:rsidRPr="0019411C">
        <w:rPr>
          <w:rStyle w:val="Strong"/>
          <w:rFonts w:ascii="Times New Roman" w:hAnsi="Times New Roman" w:cs="Times New Roman"/>
          <w:b w:val="0"/>
        </w:rPr>
        <w:t xml:space="preserve">Sat </w:t>
      </w:r>
      <w:proofErr w:type="spellStart"/>
      <w:r w:rsidRPr="0019411C">
        <w:rPr>
          <w:rStyle w:val="Strong"/>
          <w:rFonts w:ascii="Times New Roman" w:hAnsi="Times New Roman" w:cs="Times New Roman"/>
          <w:b w:val="0"/>
        </w:rPr>
        <w:t>Reskrim</w:t>
      </w:r>
      <w:proofErr w:type="spellEnd"/>
      <w:r w:rsidRPr="0019411C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Pr="0019411C">
        <w:rPr>
          <w:rStyle w:val="Strong"/>
          <w:rFonts w:ascii="Times New Roman" w:hAnsi="Times New Roman" w:cs="Times New Roman"/>
          <w:b w:val="0"/>
        </w:rPr>
        <w:t>Polres</w:t>
      </w:r>
      <w:proofErr w:type="spellEnd"/>
      <w:r w:rsidRPr="0019411C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Pr="0019411C">
        <w:rPr>
          <w:rStyle w:val="Strong"/>
          <w:rFonts w:ascii="Times New Roman" w:hAnsi="Times New Roman" w:cs="Times New Roman"/>
          <w:b w:val="0"/>
        </w:rPr>
        <w:t>Kolaka</w:t>
      </w:r>
      <w:proofErr w:type="spellEnd"/>
      <w:r w:rsidRPr="0019411C">
        <w:rPr>
          <w:rStyle w:val="Strong"/>
          <w:rFonts w:ascii="Times New Roman" w:hAnsi="Times New Roman" w:cs="Times New Roman"/>
          <w:b w:val="0"/>
        </w:rPr>
        <w:t xml:space="preserve"> yang </w:t>
      </w:r>
      <w:proofErr w:type="spellStart"/>
      <w:r w:rsidRPr="0019411C">
        <w:rPr>
          <w:rStyle w:val="Strong"/>
          <w:rFonts w:ascii="Times New Roman" w:hAnsi="Times New Roman" w:cs="Times New Roman"/>
          <w:b w:val="0"/>
        </w:rPr>
        <w:t>berjumlah</w:t>
      </w:r>
      <w:proofErr w:type="spellEnd"/>
      <w:r w:rsidRPr="0019411C">
        <w:rPr>
          <w:rStyle w:val="Strong"/>
          <w:rFonts w:ascii="Times New Roman" w:hAnsi="Times New Roman" w:cs="Times New Roman"/>
          <w:b w:val="0"/>
        </w:rPr>
        <w:t xml:space="preserve"> 37 orang</w:t>
      </w:r>
      <w:r w:rsidRPr="0019411C">
        <w:rPr>
          <w:rStyle w:val="Strong"/>
          <w:rFonts w:ascii="Times New Roman" w:hAnsi="Times New Roman" w:cs="Times New Roman"/>
        </w:rPr>
        <w:t>.</w:t>
      </w:r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Populasi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dipilih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karena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mereka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terlibat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proses </w:t>
      </w:r>
      <w:proofErr w:type="spellStart"/>
      <w:r w:rsidRPr="0019411C">
        <w:rPr>
          <w:rFonts w:ascii="Times New Roman" w:hAnsi="Times New Roman" w:cs="Times New Roman"/>
        </w:rPr>
        <w:t>penyidikan</w:t>
      </w:r>
      <w:proofErr w:type="spellEnd"/>
      <w:r w:rsidRPr="0019411C">
        <w:rPr>
          <w:rFonts w:ascii="Times New Roman" w:hAnsi="Times New Roman" w:cs="Times New Roman"/>
        </w:rPr>
        <w:t xml:space="preserve"> dan </w:t>
      </w:r>
      <w:proofErr w:type="spellStart"/>
      <w:r w:rsidRPr="0019411C">
        <w:rPr>
          <w:rFonts w:ascii="Times New Roman" w:hAnsi="Times New Roman" w:cs="Times New Roman"/>
        </w:rPr>
        <w:t>penegakan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hukum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secara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langsung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atas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kasus-kasus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mendapat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perhatian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publik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melalui</w:t>
      </w:r>
      <w:proofErr w:type="spellEnd"/>
      <w:r w:rsidRPr="0019411C">
        <w:rPr>
          <w:rFonts w:ascii="Times New Roman" w:hAnsi="Times New Roman" w:cs="Times New Roman"/>
        </w:rPr>
        <w:t xml:space="preserve"> media </w:t>
      </w:r>
      <w:proofErr w:type="spellStart"/>
      <w:r w:rsidRPr="0019411C">
        <w:rPr>
          <w:rFonts w:ascii="Times New Roman" w:hAnsi="Times New Roman" w:cs="Times New Roman"/>
        </w:rPr>
        <w:t>sosial</w:t>
      </w:r>
      <w:proofErr w:type="spellEnd"/>
      <w:r w:rsidRPr="0019411C">
        <w:rPr>
          <w:rFonts w:ascii="Times New Roman" w:hAnsi="Times New Roman" w:cs="Times New Roman"/>
        </w:rPr>
        <w:t xml:space="preserve">. Selain </w:t>
      </w:r>
      <w:proofErr w:type="spellStart"/>
      <w:r w:rsidRPr="0019411C">
        <w:rPr>
          <w:rFonts w:ascii="Times New Roman" w:hAnsi="Times New Roman" w:cs="Times New Roman"/>
        </w:rPr>
        <w:t>itu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anggota</w:t>
      </w:r>
      <w:proofErr w:type="spellEnd"/>
      <w:r w:rsidRPr="0019411C">
        <w:rPr>
          <w:rFonts w:ascii="Times New Roman" w:hAnsi="Times New Roman" w:cs="Times New Roman"/>
        </w:rPr>
        <w:t xml:space="preserve"> Sat </w:t>
      </w:r>
      <w:proofErr w:type="spellStart"/>
      <w:r w:rsidRPr="0019411C">
        <w:rPr>
          <w:rFonts w:ascii="Times New Roman" w:hAnsi="Times New Roman" w:cs="Times New Roman"/>
        </w:rPr>
        <w:t>Reskrim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memiliki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pengalaman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relevan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terkait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pengelolaan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tekanan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sosial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khususnya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kasus</w:t>
      </w:r>
      <w:proofErr w:type="spellEnd"/>
      <w:r w:rsidRPr="0019411C">
        <w:rPr>
          <w:rFonts w:ascii="Times New Roman" w:hAnsi="Times New Roman" w:cs="Times New Roman"/>
        </w:rPr>
        <w:t xml:space="preserve"> yang viral di media </w:t>
      </w:r>
      <w:proofErr w:type="spellStart"/>
      <w:r w:rsidRPr="0019411C">
        <w:rPr>
          <w:rFonts w:ascii="Times New Roman" w:hAnsi="Times New Roman" w:cs="Times New Roman"/>
        </w:rPr>
        <w:t>sosial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menjadi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fokus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utama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. Dari </w:t>
      </w:r>
      <w:proofErr w:type="spellStart"/>
      <w:r w:rsidRPr="0019411C">
        <w:rPr>
          <w:rFonts w:ascii="Times New Roman" w:hAnsi="Times New Roman" w:cs="Times New Roman"/>
        </w:rPr>
        <w:t>sisi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masyarakat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populasi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digunakan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adalah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masyrakat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Kabupaten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Kolaka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berjumlah</w:t>
      </w:r>
      <w:proofErr w:type="spellEnd"/>
      <w:r w:rsidRPr="0019411C">
        <w:rPr>
          <w:rFonts w:ascii="Times New Roman" w:hAnsi="Times New Roman" w:cs="Times New Roman"/>
        </w:rPr>
        <w:t xml:space="preserve"> 247.680 </w:t>
      </w:r>
      <w:proofErr w:type="spellStart"/>
      <w:r w:rsidRPr="0019411C">
        <w:rPr>
          <w:rFonts w:ascii="Times New Roman" w:hAnsi="Times New Roman" w:cs="Times New Roman"/>
        </w:rPr>
        <w:t>individu</w:t>
      </w:r>
      <w:proofErr w:type="spellEnd"/>
      <w:r w:rsidRPr="0019411C">
        <w:rPr>
          <w:rFonts w:ascii="Times New Roman" w:hAnsi="Times New Roman" w:cs="Times New Roman"/>
        </w:rPr>
        <w:t>.</w:t>
      </w:r>
    </w:p>
    <w:p w14:paraId="43D90421" w14:textId="7635A982" w:rsidR="00E324AF" w:rsidRDefault="00E324AF" w:rsidP="0019411C">
      <w:pPr>
        <w:ind w:firstLine="709"/>
        <w:jc w:val="both"/>
        <w:rPr>
          <w:rFonts w:ascii="Arial" w:hAnsi="Arial" w:cs="Arial"/>
        </w:rPr>
      </w:pPr>
      <w:proofErr w:type="spellStart"/>
      <w:r w:rsidRPr="0019411C">
        <w:rPr>
          <w:rFonts w:ascii="Times New Roman" w:hAnsi="Times New Roman" w:cs="Times New Roman"/>
        </w:rPr>
        <w:t>Sementara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itu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  <w:bCs/>
        </w:rPr>
        <w:t>sampel</w:t>
      </w:r>
      <w:proofErr w:type="spellEnd"/>
      <w:r w:rsidRPr="0019411C">
        <w:rPr>
          <w:rFonts w:ascii="Times New Roman" w:hAnsi="Times New Roman" w:cs="Times New Roman"/>
          <w:bCs/>
        </w:rPr>
        <w:t xml:space="preserve"> </w:t>
      </w:r>
      <w:proofErr w:type="spellStart"/>
      <w:r w:rsidRPr="0019411C">
        <w:rPr>
          <w:rFonts w:ascii="Times New Roman" w:hAnsi="Times New Roman" w:cs="Times New Roman"/>
          <w:bCs/>
        </w:rPr>
        <w:t>menurut</w:t>
      </w:r>
      <w:proofErr w:type="spellEnd"/>
      <w:r w:rsidRPr="0019411C">
        <w:rPr>
          <w:rFonts w:ascii="Times New Roman" w:hAnsi="Times New Roman" w:cs="Times New Roman"/>
          <w:bCs/>
        </w:rPr>
        <w:t xml:space="preserve"> Sekaran dan Bougie (2016) </w:t>
      </w:r>
      <w:proofErr w:type="spellStart"/>
      <w:r w:rsidRPr="0019411C">
        <w:rPr>
          <w:rFonts w:ascii="Times New Roman" w:hAnsi="Times New Roman" w:cs="Times New Roman"/>
        </w:rPr>
        <w:t>adalah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bagian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dari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populasi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dipilih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untuk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ikut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serta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. Dalam </w:t>
      </w:r>
      <w:proofErr w:type="spellStart"/>
      <w:r w:rsidRPr="0019411C">
        <w:rPr>
          <w:rFonts w:ascii="Times New Roman" w:hAnsi="Times New Roman" w:cs="Times New Roman"/>
        </w:rPr>
        <w:t>statistik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terdapat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dua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metode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pengumpulan</w:t>
      </w:r>
      <w:proofErr w:type="spellEnd"/>
      <w:r w:rsidRPr="0019411C">
        <w:rPr>
          <w:rFonts w:ascii="Times New Roman" w:hAnsi="Times New Roman" w:cs="Times New Roman"/>
        </w:rPr>
        <w:t xml:space="preserve"> data </w:t>
      </w:r>
      <w:proofErr w:type="spellStart"/>
      <w:r w:rsidRPr="0019411C">
        <w:rPr>
          <w:rFonts w:ascii="Times New Roman" w:hAnsi="Times New Roman" w:cs="Times New Roman"/>
        </w:rPr>
        <w:t>yaitu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sensus</w:t>
      </w:r>
      <w:proofErr w:type="spellEnd"/>
      <w:r w:rsidRPr="0019411C">
        <w:rPr>
          <w:rFonts w:ascii="Times New Roman" w:hAnsi="Times New Roman" w:cs="Times New Roman"/>
        </w:rPr>
        <w:t xml:space="preserve"> dan sampling. </w:t>
      </w:r>
      <w:proofErr w:type="spellStart"/>
      <w:r w:rsidRPr="0019411C">
        <w:rPr>
          <w:rFonts w:ascii="Times New Roman" w:hAnsi="Times New Roman" w:cs="Times New Roman"/>
        </w:rPr>
        <w:t>Sensus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merupakan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metode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pengumpulan</w:t>
      </w:r>
      <w:proofErr w:type="spellEnd"/>
      <w:r w:rsidRPr="0019411C">
        <w:rPr>
          <w:rFonts w:ascii="Times New Roman" w:hAnsi="Times New Roman" w:cs="Times New Roman"/>
        </w:rPr>
        <w:t xml:space="preserve"> data yang </w:t>
      </w:r>
      <w:proofErr w:type="spellStart"/>
      <w:r w:rsidRPr="0019411C">
        <w:rPr>
          <w:rFonts w:ascii="Times New Roman" w:hAnsi="Times New Roman" w:cs="Times New Roman"/>
        </w:rPr>
        <w:t>mencakup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seluruh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elemen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populasi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dimana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setiap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elemen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diselidiki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secara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menyeluruh</w:t>
      </w:r>
      <w:proofErr w:type="spellEnd"/>
      <w:r w:rsidRPr="0019411C">
        <w:rPr>
          <w:rFonts w:ascii="Times New Roman" w:hAnsi="Times New Roman" w:cs="Times New Roman"/>
        </w:rPr>
        <w:t xml:space="preserve">. Data yang </w:t>
      </w:r>
      <w:proofErr w:type="spellStart"/>
      <w:r w:rsidRPr="0019411C">
        <w:rPr>
          <w:rFonts w:ascii="Times New Roman" w:hAnsi="Times New Roman" w:cs="Times New Roman"/>
        </w:rPr>
        <w:t>diperoleh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melalui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sensus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dianggap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sebagai</w:t>
      </w:r>
      <w:proofErr w:type="spellEnd"/>
      <w:r w:rsidRPr="0019411C">
        <w:rPr>
          <w:rFonts w:ascii="Times New Roman" w:hAnsi="Times New Roman" w:cs="Times New Roman"/>
        </w:rPr>
        <w:t xml:space="preserve"> data yang </w:t>
      </w:r>
      <w:proofErr w:type="spellStart"/>
      <w:r w:rsidRPr="0019411C">
        <w:rPr>
          <w:rFonts w:ascii="Times New Roman" w:hAnsi="Times New Roman" w:cs="Times New Roman"/>
        </w:rPr>
        <w:t>akurat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atau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nilai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sebenarnya</w:t>
      </w:r>
      <w:proofErr w:type="spellEnd"/>
      <w:r w:rsidRPr="0019411C">
        <w:rPr>
          <w:rFonts w:ascii="Times New Roman" w:hAnsi="Times New Roman" w:cs="Times New Roman"/>
        </w:rPr>
        <w:t xml:space="preserve"> (</w:t>
      </w:r>
      <w:r w:rsidRPr="0019411C">
        <w:rPr>
          <w:rFonts w:ascii="Times New Roman" w:hAnsi="Times New Roman" w:cs="Times New Roman"/>
          <w:i/>
          <w:iCs/>
        </w:rPr>
        <w:t>true value</w:t>
      </w:r>
      <w:r w:rsidRPr="0019411C">
        <w:rPr>
          <w:rFonts w:ascii="Times New Roman" w:hAnsi="Times New Roman" w:cs="Times New Roman"/>
        </w:rPr>
        <w:t xml:space="preserve">) yang juga </w:t>
      </w:r>
      <w:proofErr w:type="spellStart"/>
      <w:r w:rsidRPr="0019411C">
        <w:rPr>
          <w:rFonts w:ascii="Times New Roman" w:hAnsi="Times New Roman" w:cs="Times New Roman"/>
        </w:rPr>
        <w:t>dikenal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sebagai</w:t>
      </w:r>
      <w:proofErr w:type="spellEnd"/>
      <w:r w:rsidRPr="0019411C">
        <w:rPr>
          <w:rFonts w:ascii="Times New Roman" w:hAnsi="Times New Roman" w:cs="Times New Roman"/>
        </w:rPr>
        <w:t xml:space="preserve"> parameter. </w:t>
      </w:r>
      <w:proofErr w:type="spellStart"/>
      <w:r w:rsidRPr="0019411C">
        <w:rPr>
          <w:rFonts w:ascii="Times New Roman" w:hAnsi="Times New Roman" w:cs="Times New Roman"/>
        </w:rPr>
        <w:t>Mengingat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bahwa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jumlah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anggota</w:t>
      </w:r>
      <w:proofErr w:type="spellEnd"/>
      <w:r w:rsidRPr="0019411C">
        <w:rPr>
          <w:rFonts w:ascii="Times New Roman" w:hAnsi="Times New Roman" w:cs="Times New Roman"/>
        </w:rPr>
        <w:t xml:space="preserve"> Sat </w:t>
      </w:r>
      <w:proofErr w:type="spellStart"/>
      <w:r w:rsidRPr="0019411C">
        <w:rPr>
          <w:rFonts w:ascii="Times New Roman" w:hAnsi="Times New Roman" w:cs="Times New Roman"/>
        </w:rPr>
        <w:t>Reskrim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Polres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Kolaka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hanya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berjumlah</w:t>
      </w:r>
      <w:proofErr w:type="spellEnd"/>
      <w:r w:rsidRPr="0019411C">
        <w:rPr>
          <w:rFonts w:ascii="Times New Roman" w:hAnsi="Times New Roman" w:cs="Times New Roman"/>
        </w:rPr>
        <w:t xml:space="preserve"> 37 orang, </w:t>
      </w:r>
      <w:proofErr w:type="spellStart"/>
      <w:r w:rsidRPr="0019411C">
        <w:rPr>
          <w:rFonts w:ascii="Times New Roman" w:hAnsi="Times New Roman" w:cs="Times New Roman"/>
        </w:rPr>
        <w:t>maka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memutuskan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untuk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metode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penentuan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sampel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menggunakan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sensus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Jumlah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sampel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ditargetkan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adalah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r w:rsidRPr="0019411C">
        <w:rPr>
          <w:rFonts w:ascii="Times New Roman" w:hAnsi="Times New Roman" w:cs="Times New Roman"/>
          <w:bCs/>
        </w:rPr>
        <w:t xml:space="preserve">37 orang </w:t>
      </w:r>
      <w:proofErr w:type="spellStart"/>
      <w:r w:rsidRPr="0019411C">
        <w:rPr>
          <w:rFonts w:ascii="Times New Roman" w:hAnsi="Times New Roman" w:cs="Times New Roman"/>
          <w:bCs/>
        </w:rPr>
        <w:t>sejumlah</w:t>
      </w:r>
      <w:proofErr w:type="spellEnd"/>
      <w:r w:rsidRPr="0019411C">
        <w:rPr>
          <w:rFonts w:ascii="Times New Roman" w:hAnsi="Times New Roman" w:cs="Times New Roman"/>
          <w:bCs/>
        </w:rPr>
        <w:t xml:space="preserve"> </w:t>
      </w:r>
      <w:proofErr w:type="spellStart"/>
      <w:r w:rsidRPr="0019411C">
        <w:rPr>
          <w:rFonts w:ascii="Times New Roman" w:hAnsi="Times New Roman" w:cs="Times New Roman"/>
          <w:bCs/>
        </w:rPr>
        <w:t>anggota</w:t>
      </w:r>
      <w:proofErr w:type="spellEnd"/>
      <w:r w:rsidRPr="0019411C">
        <w:rPr>
          <w:rFonts w:ascii="Times New Roman" w:hAnsi="Times New Roman" w:cs="Times New Roman"/>
          <w:bCs/>
        </w:rPr>
        <w:t xml:space="preserve"> Sat </w:t>
      </w:r>
      <w:proofErr w:type="spellStart"/>
      <w:r w:rsidRPr="0019411C">
        <w:rPr>
          <w:rFonts w:ascii="Times New Roman" w:hAnsi="Times New Roman" w:cs="Times New Roman"/>
          <w:bCs/>
        </w:rPr>
        <w:t>Reskrim</w:t>
      </w:r>
      <w:proofErr w:type="spellEnd"/>
      <w:r w:rsidRPr="0019411C">
        <w:rPr>
          <w:rFonts w:ascii="Times New Roman" w:hAnsi="Times New Roman" w:cs="Times New Roman"/>
          <w:bCs/>
        </w:rPr>
        <w:t xml:space="preserve"> </w:t>
      </w:r>
      <w:proofErr w:type="spellStart"/>
      <w:r w:rsidRPr="0019411C">
        <w:rPr>
          <w:rFonts w:ascii="Times New Roman" w:hAnsi="Times New Roman" w:cs="Times New Roman"/>
          <w:bCs/>
        </w:rPr>
        <w:t>Polres</w:t>
      </w:r>
      <w:proofErr w:type="spellEnd"/>
      <w:r w:rsidRPr="0019411C">
        <w:rPr>
          <w:rFonts w:ascii="Times New Roman" w:hAnsi="Times New Roman" w:cs="Times New Roman"/>
          <w:bCs/>
        </w:rPr>
        <w:t xml:space="preserve"> </w:t>
      </w:r>
      <w:proofErr w:type="spellStart"/>
      <w:r w:rsidRPr="0019411C">
        <w:rPr>
          <w:rFonts w:ascii="Times New Roman" w:hAnsi="Times New Roman" w:cs="Times New Roman"/>
          <w:bCs/>
        </w:rPr>
        <w:t>Kolaka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Diharapkan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ini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dapat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memperoleh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hasil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akurat</w:t>
      </w:r>
      <w:proofErr w:type="spellEnd"/>
      <w:r w:rsidRPr="0019411C">
        <w:rPr>
          <w:rFonts w:ascii="Times New Roman" w:hAnsi="Times New Roman" w:cs="Times New Roman"/>
        </w:rPr>
        <w:t xml:space="preserve"> dan </w:t>
      </w:r>
      <w:proofErr w:type="spellStart"/>
      <w:r w:rsidRPr="0019411C">
        <w:rPr>
          <w:rFonts w:ascii="Times New Roman" w:hAnsi="Times New Roman" w:cs="Times New Roman"/>
        </w:rPr>
        <w:t>menggambarkan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pengaruh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signifikan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antara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variabel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diteliti</w:t>
      </w:r>
      <w:proofErr w:type="spellEnd"/>
      <w:r w:rsidRPr="0019411C">
        <w:rPr>
          <w:rFonts w:ascii="Times New Roman" w:hAnsi="Times New Roman" w:cs="Times New Roman"/>
        </w:rPr>
        <w:t xml:space="preserve">. </w:t>
      </w:r>
      <w:proofErr w:type="spellStart"/>
      <w:r w:rsidRPr="0019411C">
        <w:rPr>
          <w:rFonts w:ascii="Times New Roman" w:hAnsi="Times New Roman" w:cs="Times New Roman"/>
        </w:rPr>
        <w:t>Sementara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itu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untuk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menghitung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jumlah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sampel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masyraakat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maka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digunakan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rumus</w:t>
      </w:r>
      <w:proofErr w:type="spellEnd"/>
      <w:r w:rsidRPr="0019411C">
        <w:rPr>
          <w:rFonts w:ascii="Times New Roman" w:hAnsi="Times New Roman" w:cs="Times New Roman"/>
        </w:rPr>
        <w:t xml:space="preserve"> Slovin </w:t>
      </w:r>
      <w:proofErr w:type="spellStart"/>
      <w:r w:rsidRPr="0019411C">
        <w:rPr>
          <w:rFonts w:ascii="Times New Roman" w:hAnsi="Times New Roman" w:cs="Times New Roman"/>
        </w:rPr>
        <w:t>dengan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taraf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kesalahan</w:t>
      </w:r>
      <w:proofErr w:type="spellEnd"/>
      <w:r w:rsidRPr="0019411C">
        <w:rPr>
          <w:rFonts w:ascii="Times New Roman" w:hAnsi="Times New Roman" w:cs="Times New Roman"/>
        </w:rPr>
        <w:t xml:space="preserve"> 10% </w:t>
      </w:r>
      <w:proofErr w:type="spellStart"/>
      <w:r w:rsidRPr="0019411C">
        <w:rPr>
          <w:rFonts w:ascii="Times New Roman" w:hAnsi="Times New Roman" w:cs="Times New Roman"/>
        </w:rPr>
        <w:t>dengan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perhitungan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sebagai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berikut</w:t>
      </w:r>
      <w:proofErr w:type="spellEnd"/>
      <w:r>
        <w:rPr>
          <w:rFonts w:ascii="Arial" w:hAnsi="Arial" w:cs="Arial"/>
        </w:rPr>
        <w:t>.</w:t>
      </w:r>
    </w:p>
    <w:p w14:paraId="778037BB" w14:textId="77777777" w:rsidR="00E324AF" w:rsidRPr="0034307C" w:rsidRDefault="00E324AF" w:rsidP="00E324AF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</m:t>
              </m:r>
            </m:num>
            <m:den>
              <m:r>
                <w:rPr>
                  <w:rFonts w:ascii="Cambria Math" w:hAnsi="Cambria Math" w:cs="Arial"/>
                </w:rPr>
                <m:t>1+N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247.680</m:t>
              </m:r>
            </m:num>
            <m:den>
              <m:r>
                <w:rPr>
                  <w:rFonts w:ascii="Cambria Math" w:hAnsi="Cambria Math" w:cs="Arial"/>
                </w:rPr>
                <m:t>1+247.680. (0,1)^2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247.680</m:t>
              </m:r>
            </m:num>
            <m:den>
              <m:r>
                <w:rPr>
                  <w:rFonts w:ascii="Cambria Math" w:hAnsi="Cambria Math" w:cs="Arial"/>
                </w:rPr>
                <m:t>1+2476,8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247.680</m:t>
              </m:r>
            </m:num>
            <m:den>
              <m:r>
                <w:rPr>
                  <w:rFonts w:ascii="Cambria Math" w:hAnsi="Cambria Math" w:cs="Arial"/>
                </w:rPr>
                <m:t>2477,8</m:t>
              </m:r>
            </m:den>
          </m:f>
          <m:r>
            <w:rPr>
              <w:rFonts w:ascii="Cambria Math" w:hAnsi="Cambria Math" w:cs="Arial"/>
            </w:rPr>
            <m:t>=99,99</m:t>
          </m:r>
        </m:oMath>
      </m:oMathPara>
    </w:p>
    <w:p w14:paraId="161D824A" w14:textId="0CDF3592" w:rsidR="00E324AF" w:rsidRPr="0019411C" w:rsidRDefault="00E324AF" w:rsidP="0019411C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</w:rPr>
      </w:pPr>
      <w:proofErr w:type="spellStart"/>
      <w:r w:rsidRPr="0019411C">
        <w:t>Jumlah</w:t>
      </w:r>
      <w:proofErr w:type="spellEnd"/>
      <w:r w:rsidRPr="0019411C">
        <w:t xml:space="preserve"> </w:t>
      </w:r>
      <w:proofErr w:type="spellStart"/>
      <w:r w:rsidRPr="0019411C">
        <w:t>sampel</w:t>
      </w:r>
      <w:proofErr w:type="spellEnd"/>
      <w:r w:rsidRPr="0019411C">
        <w:t xml:space="preserve"> yang </w:t>
      </w:r>
      <w:proofErr w:type="spellStart"/>
      <w:r w:rsidRPr="0019411C">
        <w:t>didapatkan</w:t>
      </w:r>
      <w:proofErr w:type="spellEnd"/>
      <w:r w:rsidRPr="0019411C">
        <w:t xml:space="preserve"> </w:t>
      </w:r>
      <w:proofErr w:type="spellStart"/>
      <w:r w:rsidRPr="0019411C">
        <w:t>dibulatkan</w:t>
      </w:r>
      <w:proofErr w:type="spellEnd"/>
      <w:r w:rsidRPr="0019411C">
        <w:t xml:space="preserve"> </w:t>
      </w:r>
      <w:proofErr w:type="spellStart"/>
      <w:r w:rsidRPr="0019411C">
        <w:t>menjadi</w:t>
      </w:r>
      <w:proofErr w:type="spellEnd"/>
      <w:r w:rsidRPr="0019411C">
        <w:t xml:space="preserve"> 100 orang </w:t>
      </w:r>
      <w:proofErr w:type="spellStart"/>
      <w:r w:rsidRPr="0019411C">
        <w:t>masyarakat</w:t>
      </w:r>
      <w:proofErr w:type="spellEnd"/>
      <w:r w:rsidRPr="0019411C">
        <w:t xml:space="preserve"> </w:t>
      </w:r>
      <w:proofErr w:type="spellStart"/>
      <w:r w:rsidRPr="0019411C">
        <w:t>Kolaka</w:t>
      </w:r>
      <w:proofErr w:type="spellEnd"/>
      <w:r w:rsidRPr="0019411C">
        <w:t>.</w:t>
      </w:r>
    </w:p>
    <w:p w14:paraId="051C0496" w14:textId="6B4B9694" w:rsidR="00E324AF" w:rsidRDefault="00E324AF" w:rsidP="0019411C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9411C">
        <w:rPr>
          <w:rFonts w:ascii="Times New Roman" w:hAnsi="Times New Roman" w:cs="Times New Roman"/>
        </w:rPr>
        <w:t>Pengumpulan</w:t>
      </w:r>
      <w:proofErr w:type="spellEnd"/>
      <w:r w:rsidRPr="0019411C">
        <w:rPr>
          <w:rFonts w:ascii="Times New Roman" w:hAnsi="Times New Roman" w:cs="Times New Roman"/>
        </w:rPr>
        <w:t xml:space="preserve"> data </w:t>
      </w:r>
      <w:proofErr w:type="spellStart"/>
      <w:r w:rsidRPr="0019411C">
        <w:rPr>
          <w:rFonts w:ascii="Times New Roman" w:hAnsi="Times New Roman" w:cs="Times New Roman"/>
        </w:rPr>
        <w:t>merupakan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bentuk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kegiatan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konkrit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dilaksanakan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untuk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memperoleh</w:t>
      </w:r>
      <w:proofErr w:type="spellEnd"/>
      <w:r w:rsidRPr="0019411C">
        <w:rPr>
          <w:rFonts w:ascii="Times New Roman" w:hAnsi="Times New Roman" w:cs="Times New Roman"/>
        </w:rPr>
        <w:t xml:space="preserve"> data, yang mana </w:t>
      </w:r>
      <w:proofErr w:type="spellStart"/>
      <w:r w:rsidRPr="0019411C">
        <w:rPr>
          <w:rFonts w:ascii="Times New Roman" w:hAnsi="Times New Roman" w:cs="Times New Roman"/>
        </w:rPr>
        <w:t>metode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menunjukan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cara-cara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bersifat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makro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dalam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pelaksanaan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penelitian</w:t>
      </w:r>
      <w:proofErr w:type="spellEnd"/>
      <w:r w:rsidRPr="0019411C">
        <w:rPr>
          <w:rFonts w:ascii="Times New Roman" w:hAnsi="Times New Roman" w:cs="Times New Roman"/>
        </w:rPr>
        <w:t xml:space="preserve">, </w:t>
      </w:r>
      <w:proofErr w:type="spellStart"/>
      <w:r w:rsidRPr="0019411C">
        <w:rPr>
          <w:rFonts w:ascii="Times New Roman" w:hAnsi="Times New Roman" w:cs="Times New Roman"/>
        </w:rPr>
        <w:t>sedangkan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teknik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pengumpulan</w:t>
      </w:r>
      <w:proofErr w:type="spellEnd"/>
      <w:r w:rsidRPr="0019411C">
        <w:rPr>
          <w:rFonts w:ascii="Times New Roman" w:hAnsi="Times New Roman" w:cs="Times New Roman"/>
        </w:rPr>
        <w:t xml:space="preserve"> data </w:t>
      </w:r>
      <w:proofErr w:type="spellStart"/>
      <w:r w:rsidRPr="0019411C">
        <w:rPr>
          <w:rFonts w:ascii="Times New Roman" w:hAnsi="Times New Roman" w:cs="Times New Roman"/>
        </w:rPr>
        <w:t>mencerminkan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cara-cara</w:t>
      </w:r>
      <w:proofErr w:type="spellEnd"/>
      <w:r w:rsidRPr="0019411C">
        <w:rPr>
          <w:rFonts w:ascii="Times New Roman" w:hAnsi="Times New Roman" w:cs="Times New Roman"/>
        </w:rPr>
        <w:t xml:space="preserve"> yang </w:t>
      </w:r>
      <w:proofErr w:type="spellStart"/>
      <w:r w:rsidRPr="0019411C">
        <w:rPr>
          <w:rFonts w:ascii="Times New Roman" w:hAnsi="Times New Roman" w:cs="Times New Roman"/>
        </w:rPr>
        <w:t>bersifat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rinci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atau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mikro</w:t>
      </w:r>
      <w:proofErr w:type="spellEnd"/>
      <w:r w:rsidRPr="0019411C">
        <w:rPr>
          <w:rFonts w:ascii="Times New Roman" w:hAnsi="Times New Roman" w:cs="Times New Roman"/>
        </w:rPr>
        <w:t xml:space="preserve">. Proses </w:t>
      </w:r>
      <w:proofErr w:type="spellStart"/>
      <w:r w:rsidRPr="0019411C">
        <w:rPr>
          <w:rFonts w:ascii="Times New Roman" w:hAnsi="Times New Roman" w:cs="Times New Roman"/>
        </w:rPr>
        <w:t>pengumpulan</w:t>
      </w:r>
      <w:proofErr w:type="spellEnd"/>
      <w:r w:rsidRPr="0019411C">
        <w:rPr>
          <w:rFonts w:ascii="Times New Roman" w:hAnsi="Times New Roman" w:cs="Times New Roman"/>
        </w:rPr>
        <w:t xml:space="preserve"> data </w:t>
      </w:r>
      <w:proofErr w:type="spellStart"/>
      <w:r w:rsidRPr="0019411C">
        <w:rPr>
          <w:rFonts w:ascii="Times New Roman" w:hAnsi="Times New Roman" w:cs="Times New Roman"/>
        </w:rPr>
        <w:t>dilakukan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dengan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menggunakan</w:t>
      </w:r>
      <w:proofErr w:type="spellEnd"/>
      <w:r w:rsidRPr="0019411C">
        <w:rPr>
          <w:rFonts w:ascii="Times New Roman" w:hAnsi="Times New Roman" w:cs="Times New Roman"/>
        </w:rPr>
        <w:t xml:space="preserve"> </w:t>
      </w:r>
      <w:proofErr w:type="spellStart"/>
      <w:r w:rsidRPr="0019411C">
        <w:rPr>
          <w:rFonts w:ascii="Times New Roman" w:hAnsi="Times New Roman" w:cs="Times New Roman"/>
        </w:rPr>
        <w:t>sumber</w:t>
      </w:r>
      <w:proofErr w:type="spellEnd"/>
      <w:r w:rsidRPr="0019411C">
        <w:rPr>
          <w:rFonts w:ascii="Times New Roman" w:hAnsi="Times New Roman" w:cs="Times New Roman"/>
        </w:rPr>
        <w:t xml:space="preserve"> data yang </w:t>
      </w:r>
      <w:proofErr w:type="spellStart"/>
      <w:r w:rsidRPr="0019411C">
        <w:rPr>
          <w:rFonts w:ascii="Times New Roman" w:hAnsi="Times New Roman" w:cs="Times New Roman"/>
        </w:rPr>
        <w:t>meliputi</w:t>
      </w:r>
      <w:proofErr w:type="spellEnd"/>
      <w:r w:rsidRPr="0019411C">
        <w:rPr>
          <w:rFonts w:ascii="Times New Roman" w:hAnsi="Times New Roman" w:cs="Times New Roman"/>
        </w:rPr>
        <w:t xml:space="preserve"> data primer dan </w:t>
      </w:r>
      <w:proofErr w:type="spellStart"/>
      <w:r w:rsidRPr="0019411C">
        <w:rPr>
          <w:rFonts w:ascii="Times New Roman" w:hAnsi="Times New Roman" w:cs="Times New Roman"/>
        </w:rPr>
        <w:t>sekunder</w:t>
      </w:r>
      <w:proofErr w:type="spellEnd"/>
      <w:r w:rsidRPr="0019411C">
        <w:rPr>
          <w:rFonts w:ascii="Times New Roman" w:hAnsi="Times New Roman" w:cs="Times New Roman"/>
        </w:rPr>
        <w:t>.</w:t>
      </w:r>
    </w:p>
    <w:p w14:paraId="4DDC98C9" w14:textId="22DE3BF3" w:rsidR="008A7A8E" w:rsidRDefault="008A7A8E" w:rsidP="008A7A8E">
      <w:pPr>
        <w:jc w:val="both"/>
        <w:rPr>
          <w:rFonts w:ascii="Times New Roman" w:hAnsi="Times New Roman" w:cs="Times New Roman"/>
        </w:rPr>
      </w:pPr>
    </w:p>
    <w:p w14:paraId="666D246A" w14:textId="77777777" w:rsidR="004E587F" w:rsidRPr="004E587F" w:rsidRDefault="004E587F" w:rsidP="00272D5C">
      <w:pPr>
        <w:jc w:val="both"/>
        <w:rPr>
          <w:rFonts w:ascii="Times New Roman" w:hAnsi="Times New Roman" w:cs="Times New Roman"/>
          <w:b/>
        </w:rPr>
      </w:pPr>
      <w:r w:rsidRPr="004E587F">
        <w:rPr>
          <w:rFonts w:ascii="Times New Roman" w:hAnsi="Times New Roman" w:cs="Times New Roman"/>
          <w:b/>
        </w:rPr>
        <w:t>HASIL DAN PEMBAHASAN</w:t>
      </w:r>
    </w:p>
    <w:p w14:paraId="03FDF141" w14:textId="77777777" w:rsidR="008A7A8E" w:rsidRPr="008A7A8E" w:rsidRDefault="008A7A8E" w:rsidP="008A7A8E">
      <w:pPr>
        <w:pStyle w:val="ListParagraph"/>
        <w:widowControl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7A8E"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 w:rsidRPr="008A7A8E">
        <w:rPr>
          <w:rFonts w:ascii="Times New Roman" w:hAnsi="Times New Roman" w:cs="Times New Roman"/>
          <w:b/>
          <w:bCs/>
        </w:rPr>
        <w:t>Reliabilitas</w:t>
      </w:r>
      <w:proofErr w:type="spellEnd"/>
    </w:p>
    <w:p w14:paraId="401D03DC" w14:textId="77777777" w:rsidR="008A7A8E" w:rsidRPr="008A7A8E" w:rsidRDefault="008A7A8E" w:rsidP="008A7A8E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A7A8E">
        <w:rPr>
          <w:rFonts w:ascii="Times New Roman" w:hAnsi="Times New Roman" w:cs="Times New Roman"/>
        </w:rPr>
        <w:tab/>
        <w:t xml:space="preserve">Pada uji </w:t>
      </w:r>
      <w:proofErr w:type="spellStart"/>
      <w:r w:rsidRPr="008A7A8E">
        <w:rPr>
          <w:rFonts w:ascii="Times New Roman" w:hAnsi="Times New Roman" w:cs="Times New Roman"/>
        </w:rPr>
        <w:t>reliabilitas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responden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dibagi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menjadi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dua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kategori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yaitu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masyarakat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umum</w:t>
      </w:r>
      <w:proofErr w:type="spellEnd"/>
      <w:r w:rsidRPr="008A7A8E">
        <w:rPr>
          <w:rFonts w:ascii="Times New Roman" w:hAnsi="Times New Roman" w:cs="Times New Roman"/>
        </w:rPr>
        <w:t xml:space="preserve"> dan </w:t>
      </w:r>
      <w:proofErr w:type="spellStart"/>
      <w:r w:rsidRPr="008A7A8E">
        <w:rPr>
          <w:rFonts w:ascii="Times New Roman" w:hAnsi="Times New Roman" w:cs="Times New Roman"/>
        </w:rPr>
        <w:t>anggota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Satreskrim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Polres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Kolaka</w:t>
      </w:r>
      <w:proofErr w:type="spellEnd"/>
      <w:r w:rsidRPr="008A7A8E">
        <w:rPr>
          <w:rFonts w:ascii="Times New Roman" w:hAnsi="Times New Roman" w:cs="Times New Roman"/>
        </w:rPr>
        <w:t xml:space="preserve">. </w:t>
      </w:r>
      <w:proofErr w:type="spellStart"/>
      <w:r w:rsidRPr="008A7A8E">
        <w:rPr>
          <w:rFonts w:ascii="Times New Roman" w:hAnsi="Times New Roman" w:cs="Times New Roman"/>
        </w:rPr>
        <w:t>Jumlah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sampel</w:t>
      </w:r>
      <w:proofErr w:type="spellEnd"/>
      <w:r w:rsidRPr="008A7A8E">
        <w:rPr>
          <w:rFonts w:ascii="Times New Roman" w:hAnsi="Times New Roman" w:cs="Times New Roman"/>
        </w:rPr>
        <w:t xml:space="preserve"> yang </w:t>
      </w:r>
      <w:proofErr w:type="spellStart"/>
      <w:r w:rsidRPr="008A7A8E">
        <w:rPr>
          <w:rFonts w:ascii="Times New Roman" w:hAnsi="Times New Roman" w:cs="Times New Roman"/>
        </w:rPr>
        <w:t>diambil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untuk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kategori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masyarakat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adalah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sebanyak</w:t>
      </w:r>
      <w:proofErr w:type="spellEnd"/>
      <w:r w:rsidRPr="008A7A8E">
        <w:rPr>
          <w:rFonts w:ascii="Times New Roman" w:hAnsi="Times New Roman" w:cs="Times New Roman"/>
        </w:rPr>
        <w:t xml:space="preserve"> 100 </w:t>
      </w:r>
      <w:proofErr w:type="spellStart"/>
      <w:r w:rsidRPr="008A7A8E">
        <w:rPr>
          <w:rFonts w:ascii="Times New Roman" w:hAnsi="Times New Roman" w:cs="Times New Roman"/>
        </w:rPr>
        <w:t>responden</w:t>
      </w:r>
      <w:proofErr w:type="spellEnd"/>
      <w:r w:rsidRPr="008A7A8E">
        <w:rPr>
          <w:rFonts w:ascii="Times New Roman" w:hAnsi="Times New Roman" w:cs="Times New Roman"/>
        </w:rPr>
        <w:t xml:space="preserve">, </w:t>
      </w:r>
      <w:proofErr w:type="spellStart"/>
      <w:r w:rsidRPr="008A7A8E">
        <w:rPr>
          <w:rFonts w:ascii="Times New Roman" w:hAnsi="Times New Roman" w:cs="Times New Roman"/>
        </w:rPr>
        <w:t>sementara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untuk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kategori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anggota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Satreskrim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Polres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Kolaka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sebanyak</w:t>
      </w:r>
      <w:proofErr w:type="spellEnd"/>
      <w:r w:rsidRPr="008A7A8E">
        <w:rPr>
          <w:rFonts w:ascii="Times New Roman" w:hAnsi="Times New Roman" w:cs="Times New Roman"/>
        </w:rPr>
        <w:t xml:space="preserve"> 37 </w:t>
      </w:r>
      <w:proofErr w:type="spellStart"/>
      <w:r w:rsidRPr="008A7A8E">
        <w:rPr>
          <w:rFonts w:ascii="Times New Roman" w:hAnsi="Times New Roman" w:cs="Times New Roman"/>
        </w:rPr>
        <w:t>responden</w:t>
      </w:r>
      <w:proofErr w:type="spellEnd"/>
      <w:r w:rsidRPr="008A7A8E">
        <w:rPr>
          <w:rFonts w:ascii="Times New Roman" w:hAnsi="Times New Roman" w:cs="Times New Roman"/>
        </w:rPr>
        <w:t xml:space="preserve">. Uji </w:t>
      </w:r>
      <w:proofErr w:type="spellStart"/>
      <w:r w:rsidRPr="008A7A8E">
        <w:rPr>
          <w:rFonts w:ascii="Times New Roman" w:hAnsi="Times New Roman" w:cs="Times New Roman"/>
        </w:rPr>
        <w:t>reliabilitas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bertujuan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untuk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mengukur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sejauhmana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konsistensi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atau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kestabilan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sebuah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kuesioner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sebagai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alat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ukur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variabel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atau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indikator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dalam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suatu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penelitian</w:t>
      </w:r>
      <w:proofErr w:type="spellEnd"/>
      <w:r w:rsidRPr="008A7A8E">
        <w:rPr>
          <w:rFonts w:ascii="Times New Roman" w:hAnsi="Times New Roman" w:cs="Times New Roman"/>
        </w:rPr>
        <w:t xml:space="preserve">. Jika </w:t>
      </w:r>
      <w:proofErr w:type="spellStart"/>
      <w:r w:rsidRPr="008A7A8E">
        <w:rPr>
          <w:rFonts w:ascii="Times New Roman" w:hAnsi="Times New Roman" w:cs="Times New Roman"/>
        </w:rPr>
        <w:t>respon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terhadap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suatu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pertanyaan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tetap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konsisten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atau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stabil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meskipun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diukur</w:t>
      </w:r>
      <w:proofErr w:type="spellEnd"/>
      <w:r w:rsidRPr="008A7A8E">
        <w:rPr>
          <w:rFonts w:ascii="Times New Roman" w:hAnsi="Times New Roman" w:cs="Times New Roman"/>
        </w:rPr>
        <w:t xml:space="preserve"> pada </w:t>
      </w:r>
      <w:proofErr w:type="spellStart"/>
      <w:r w:rsidRPr="008A7A8E">
        <w:rPr>
          <w:rFonts w:ascii="Times New Roman" w:hAnsi="Times New Roman" w:cs="Times New Roman"/>
        </w:rPr>
        <w:t>waktu</w:t>
      </w:r>
      <w:proofErr w:type="spellEnd"/>
      <w:r w:rsidRPr="008A7A8E">
        <w:rPr>
          <w:rFonts w:ascii="Times New Roman" w:hAnsi="Times New Roman" w:cs="Times New Roman"/>
        </w:rPr>
        <w:t xml:space="preserve"> yang </w:t>
      </w:r>
      <w:proofErr w:type="spellStart"/>
      <w:r w:rsidRPr="008A7A8E">
        <w:rPr>
          <w:rFonts w:ascii="Times New Roman" w:hAnsi="Times New Roman" w:cs="Times New Roman"/>
        </w:rPr>
        <w:t>berbeda</w:t>
      </w:r>
      <w:proofErr w:type="spellEnd"/>
      <w:r w:rsidRPr="008A7A8E">
        <w:rPr>
          <w:rFonts w:ascii="Times New Roman" w:hAnsi="Times New Roman" w:cs="Times New Roman"/>
        </w:rPr>
        <w:t xml:space="preserve">, </w:t>
      </w:r>
      <w:proofErr w:type="spellStart"/>
      <w:r w:rsidRPr="008A7A8E">
        <w:rPr>
          <w:rFonts w:ascii="Times New Roman" w:hAnsi="Times New Roman" w:cs="Times New Roman"/>
        </w:rPr>
        <w:t>maka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kuesioner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tersebut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dianggap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reliabel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atau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dapat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dipercaya</w:t>
      </w:r>
      <w:proofErr w:type="spellEnd"/>
      <w:r w:rsidRPr="008A7A8E">
        <w:rPr>
          <w:rFonts w:ascii="Times New Roman" w:hAnsi="Times New Roman" w:cs="Times New Roman"/>
        </w:rPr>
        <w:t xml:space="preserve">. Dalam </w:t>
      </w:r>
      <w:proofErr w:type="spellStart"/>
      <w:r w:rsidRPr="008A7A8E">
        <w:rPr>
          <w:rFonts w:ascii="Times New Roman" w:hAnsi="Times New Roman" w:cs="Times New Roman"/>
        </w:rPr>
        <w:t>penelitian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ini</w:t>
      </w:r>
      <w:proofErr w:type="spellEnd"/>
      <w:r w:rsidRPr="008A7A8E">
        <w:rPr>
          <w:rFonts w:ascii="Times New Roman" w:hAnsi="Times New Roman" w:cs="Times New Roman"/>
        </w:rPr>
        <w:t xml:space="preserve">, </w:t>
      </w:r>
      <w:proofErr w:type="spellStart"/>
      <w:r w:rsidRPr="008A7A8E">
        <w:rPr>
          <w:rFonts w:ascii="Times New Roman" w:hAnsi="Times New Roman" w:cs="Times New Roman"/>
        </w:rPr>
        <w:t>reliabilitas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kuesioner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diuji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dengan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menggunakan</w:t>
      </w:r>
      <w:proofErr w:type="spellEnd"/>
      <w:r w:rsidRPr="008A7A8E">
        <w:rPr>
          <w:rFonts w:ascii="Times New Roman" w:hAnsi="Times New Roman" w:cs="Times New Roman"/>
        </w:rPr>
        <w:t xml:space="preserve"> uji </w:t>
      </w:r>
      <w:proofErr w:type="spellStart"/>
      <w:r w:rsidRPr="008A7A8E">
        <w:rPr>
          <w:rFonts w:ascii="Times New Roman" w:hAnsi="Times New Roman" w:cs="Times New Roman"/>
        </w:rPr>
        <w:t>statistik</w:t>
      </w:r>
      <w:proofErr w:type="spellEnd"/>
      <w:r w:rsidRPr="008A7A8E">
        <w:rPr>
          <w:rFonts w:ascii="Times New Roman" w:hAnsi="Times New Roman" w:cs="Times New Roman"/>
        </w:rPr>
        <w:t xml:space="preserve"> Cronbach's alpha </w:t>
      </w:r>
      <w:proofErr w:type="spellStart"/>
      <w:r w:rsidRPr="008A7A8E">
        <w:rPr>
          <w:rFonts w:ascii="Times New Roman" w:hAnsi="Times New Roman" w:cs="Times New Roman"/>
        </w:rPr>
        <w:t>untuk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menilai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sejauh</w:t>
      </w:r>
      <w:proofErr w:type="spellEnd"/>
      <w:r w:rsidRPr="008A7A8E">
        <w:rPr>
          <w:rFonts w:ascii="Times New Roman" w:hAnsi="Times New Roman" w:cs="Times New Roman"/>
        </w:rPr>
        <w:t xml:space="preserve"> mana </w:t>
      </w:r>
      <w:proofErr w:type="spellStart"/>
      <w:r w:rsidRPr="008A7A8E">
        <w:rPr>
          <w:rFonts w:ascii="Times New Roman" w:hAnsi="Times New Roman" w:cs="Times New Roman"/>
        </w:rPr>
        <w:t>konsistensi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hasil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survei</w:t>
      </w:r>
      <w:proofErr w:type="spellEnd"/>
      <w:r w:rsidRPr="008A7A8E">
        <w:rPr>
          <w:rFonts w:ascii="Times New Roman" w:hAnsi="Times New Roman" w:cs="Times New Roman"/>
        </w:rPr>
        <w:t xml:space="preserve">. Uji </w:t>
      </w:r>
      <w:proofErr w:type="spellStart"/>
      <w:r w:rsidRPr="008A7A8E">
        <w:rPr>
          <w:rFonts w:ascii="Times New Roman" w:hAnsi="Times New Roman" w:cs="Times New Roman"/>
        </w:rPr>
        <w:t>ini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dilakukan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dengan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menggunakan</w:t>
      </w:r>
      <w:proofErr w:type="spellEnd"/>
      <w:r w:rsidRPr="008A7A8E">
        <w:rPr>
          <w:rFonts w:ascii="Times New Roman" w:hAnsi="Times New Roman" w:cs="Times New Roman"/>
        </w:rPr>
        <w:t xml:space="preserve"> program SPSS. Jika </w:t>
      </w:r>
      <w:proofErr w:type="spellStart"/>
      <w:r w:rsidRPr="008A7A8E">
        <w:rPr>
          <w:rFonts w:ascii="Times New Roman" w:hAnsi="Times New Roman" w:cs="Times New Roman"/>
        </w:rPr>
        <w:t>nilai</w:t>
      </w:r>
      <w:proofErr w:type="spellEnd"/>
      <w:r w:rsidRPr="008A7A8E">
        <w:rPr>
          <w:rFonts w:ascii="Times New Roman" w:hAnsi="Times New Roman" w:cs="Times New Roman"/>
        </w:rPr>
        <w:t xml:space="preserve"> Cronbach's alpha </w:t>
      </w:r>
      <w:proofErr w:type="spellStart"/>
      <w:r w:rsidRPr="008A7A8E">
        <w:rPr>
          <w:rFonts w:ascii="Times New Roman" w:hAnsi="Times New Roman" w:cs="Times New Roman"/>
        </w:rPr>
        <w:t>lebih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besar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dari</w:t>
      </w:r>
      <w:proofErr w:type="spellEnd"/>
      <w:r w:rsidRPr="008A7A8E">
        <w:rPr>
          <w:rFonts w:ascii="Times New Roman" w:hAnsi="Times New Roman" w:cs="Times New Roman"/>
        </w:rPr>
        <w:t xml:space="preserve"> 0,60, </w:t>
      </w:r>
      <w:proofErr w:type="spellStart"/>
      <w:r w:rsidRPr="008A7A8E">
        <w:rPr>
          <w:rFonts w:ascii="Times New Roman" w:hAnsi="Times New Roman" w:cs="Times New Roman"/>
        </w:rPr>
        <w:t>maka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instrumen</w:t>
      </w:r>
      <w:proofErr w:type="spellEnd"/>
      <w:r w:rsidRPr="008A7A8E">
        <w:rPr>
          <w:rFonts w:ascii="Times New Roman" w:hAnsi="Times New Roman" w:cs="Times New Roman"/>
        </w:rPr>
        <w:t xml:space="preserve"> yang </w:t>
      </w:r>
      <w:proofErr w:type="spellStart"/>
      <w:r w:rsidRPr="008A7A8E">
        <w:rPr>
          <w:rFonts w:ascii="Times New Roman" w:hAnsi="Times New Roman" w:cs="Times New Roman"/>
        </w:rPr>
        <w:t>digunakan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untuk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variabel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tersebut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dapat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dianggap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reliabel</w:t>
      </w:r>
      <w:proofErr w:type="spellEnd"/>
      <w:r w:rsidRPr="008A7A8E">
        <w:rPr>
          <w:rFonts w:ascii="Times New Roman" w:hAnsi="Times New Roman" w:cs="Times New Roman"/>
        </w:rPr>
        <w:t xml:space="preserve">. </w:t>
      </w:r>
      <w:proofErr w:type="spellStart"/>
      <w:r w:rsidRPr="008A7A8E">
        <w:rPr>
          <w:rFonts w:ascii="Times New Roman" w:hAnsi="Times New Roman" w:cs="Times New Roman"/>
        </w:rPr>
        <w:t>Menurut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Sugiyono</w:t>
      </w:r>
      <w:proofErr w:type="spellEnd"/>
      <w:r w:rsidRPr="008A7A8E">
        <w:rPr>
          <w:rFonts w:ascii="Times New Roman" w:hAnsi="Times New Roman" w:cs="Times New Roman"/>
        </w:rPr>
        <w:t xml:space="preserve"> (2017), </w:t>
      </w:r>
      <w:proofErr w:type="spellStart"/>
      <w:r w:rsidRPr="008A7A8E">
        <w:rPr>
          <w:rFonts w:ascii="Times New Roman" w:hAnsi="Times New Roman" w:cs="Times New Roman"/>
        </w:rPr>
        <w:t>dasar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pengambilan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keputusan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untuk</w:t>
      </w:r>
      <w:proofErr w:type="spellEnd"/>
      <w:r w:rsidRPr="008A7A8E">
        <w:rPr>
          <w:rFonts w:ascii="Times New Roman" w:hAnsi="Times New Roman" w:cs="Times New Roman"/>
        </w:rPr>
        <w:t xml:space="preserve"> uji </w:t>
      </w:r>
      <w:proofErr w:type="spellStart"/>
      <w:r w:rsidRPr="008A7A8E">
        <w:rPr>
          <w:rFonts w:ascii="Times New Roman" w:hAnsi="Times New Roman" w:cs="Times New Roman"/>
        </w:rPr>
        <w:t>reliabilitas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adalah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sebagai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berikut</w:t>
      </w:r>
      <w:proofErr w:type="spellEnd"/>
      <w:r w:rsidRPr="008A7A8E">
        <w:rPr>
          <w:rFonts w:ascii="Times New Roman" w:hAnsi="Times New Roman" w:cs="Times New Roman"/>
        </w:rPr>
        <w:t>:</w:t>
      </w:r>
    </w:p>
    <w:p w14:paraId="3429E012" w14:textId="77777777" w:rsidR="008A7A8E" w:rsidRPr="008A7A8E" w:rsidRDefault="008A7A8E" w:rsidP="008A7A8E">
      <w:pPr>
        <w:pStyle w:val="ListParagraph"/>
        <w:widowControl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8A7A8E">
        <w:rPr>
          <w:rFonts w:ascii="Times New Roman" w:hAnsi="Times New Roman" w:cs="Times New Roman"/>
        </w:rPr>
        <w:t xml:space="preserve">Jika </w:t>
      </w:r>
      <w:proofErr w:type="spellStart"/>
      <w:r w:rsidRPr="008A7A8E">
        <w:rPr>
          <w:rFonts w:ascii="Times New Roman" w:hAnsi="Times New Roman" w:cs="Times New Roman"/>
        </w:rPr>
        <w:t>koefisien</w:t>
      </w:r>
      <w:proofErr w:type="spellEnd"/>
      <w:r w:rsidRPr="008A7A8E">
        <w:rPr>
          <w:rFonts w:ascii="Times New Roman" w:hAnsi="Times New Roman" w:cs="Times New Roman"/>
        </w:rPr>
        <w:t xml:space="preserve"> Cronbach’s Alpha ≥ 0,6 </w:t>
      </w:r>
      <w:proofErr w:type="spellStart"/>
      <w:r w:rsidRPr="008A7A8E">
        <w:rPr>
          <w:rFonts w:ascii="Times New Roman" w:hAnsi="Times New Roman" w:cs="Times New Roman"/>
        </w:rPr>
        <w:t>maka</w:t>
      </w:r>
      <w:proofErr w:type="spellEnd"/>
      <w:r w:rsidRPr="008A7A8E">
        <w:rPr>
          <w:rFonts w:ascii="Times New Roman" w:hAnsi="Times New Roman" w:cs="Times New Roman"/>
        </w:rPr>
        <w:t xml:space="preserve"> Cronbach’s Alpha </w:t>
      </w:r>
      <w:proofErr w:type="spellStart"/>
      <w:r w:rsidRPr="008A7A8E">
        <w:rPr>
          <w:rFonts w:ascii="Times New Roman" w:hAnsi="Times New Roman" w:cs="Times New Roman"/>
        </w:rPr>
        <w:t>dianggap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dapat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diterima</w:t>
      </w:r>
      <w:proofErr w:type="spellEnd"/>
      <w:r w:rsidRPr="008A7A8E">
        <w:rPr>
          <w:rFonts w:ascii="Times New Roman" w:hAnsi="Times New Roman" w:cs="Times New Roman"/>
        </w:rPr>
        <w:t xml:space="preserve"> (</w:t>
      </w:r>
      <w:r w:rsidRPr="008A7A8E">
        <w:rPr>
          <w:rFonts w:ascii="Times New Roman" w:hAnsi="Times New Roman" w:cs="Times New Roman"/>
          <w:i/>
          <w:iCs/>
        </w:rPr>
        <w:t>construct reliable</w:t>
      </w:r>
      <w:r w:rsidRPr="008A7A8E">
        <w:rPr>
          <w:rFonts w:ascii="Times New Roman" w:hAnsi="Times New Roman" w:cs="Times New Roman"/>
        </w:rPr>
        <w:t>).</w:t>
      </w:r>
    </w:p>
    <w:p w14:paraId="4585E183" w14:textId="77777777" w:rsidR="008A7A8E" w:rsidRPr="008A7A8E" w:rsidRDefault="008A7A8E" w:rsidP="008A7A8E">
      <w:pPr>
        <w:pStyle w:val="ListParagraph"/>
        <w:widowControl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8A7A8E">
        <w:rPr>
          <w:rFonts w:ascii="Times New Roman" w:hAnsi="Times New Roman" w:cs="Times New Roman"/>
        </w:rPr>
        <w:t xml:space="preserve">Jika </w:t>
      </w:r>
      <w:proofErr w:type="spellStart"/>
      <w:r w:rsidRPr="008A7A8E">
        <w:rPr>
          <w:rFonts w:ascii="Times New Roman" w:hAnsi="Times New Roman" w:cs="Times New Roman"/>
        </w:rPr>
        <w:t>koefisien</w:t>
      </w:r>
      <w:proofErr w:type="spellEnd"/>
      <w:r w:rsidRPr="008A7A8E">
        <w:rPr>
          <w:rFonts w:ascii="Times New Roman" w:hAnsi="Times New Roman" w:cs="Times New Roman"/>
        </w:rPr>
        <w:t xml:space="preserve"> Cronbach’s Alpha &lt; 0,6 </w:t>
      </w:r>
      <w:proofErr w:type="spellStart"/>
      <w:r w:rsidRPr="008A7A8E">
        <w:rPr>
          <w:rFonts w:ascii="Times New Roman" w:hAnsi="Times New Roman" w:cs="Times New Roman"/>
        </w:rPr>
        <w:t>maka</w:t>
      </w:r>
      <w:proofErr w:type="spellEnd"/>
      <w:r w:rsidRPr="008A7A8E">
        <w:rPr>
          <w:rFonts w:ascii="Times New Roman" w:hAnsi="Times New Roman" w:cs="Times New Roman"/>
        </w:rPr>
        <w:t xml:space="preserve"> Cronbach’s Alpha </w:t>
      </w:r>
      <w:proofErr w:type="spellStart"/>
      <w:r w:rsidRPr="008A7A8E">
        <w:rPr>
          <w:rFonts w:ascii="Times New Roman" w:hAnsi="Times New Roman" w:cs="Times New Roman"/>
        </w:rPr>
        <w:t>dianggap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buruk</w:t>
      </w:r>
      <w:proofErr w:type="spellEnd"/>
      <w:r w:rsidRPr="008A7A8E">
        <w:rPr>
          <w:rFonts w:ascii="Times New Roman" w:hAnsi="Times New Roman" w:cs="Times New Roman"/>
        </w:rPr>
        <w:t xml:space="preserve"> (</w:t>
      </w:r>
      <w:r w:rsidRPr="008A7A8E">
        <w:rPr>
          <w:rFonts w:ascii="Times New Roman" w:hAnsi="Times New Roman" w:cs="Times New Roman"/>
          <w:i/>
          <w:iCs/>
        </w:rPr>
        <w:t>construct unreliable</w:t>
      </w:r>
      <w:r w:rsidRPr="008A7A8E">
        <w:rPr>
          <w:rFonts w:ascii="Times New Roman" w:hAnsi="Times New Roman" w:cs="Times New Roman"/>
        </w:rPr>
        <w:t>).</w:t>
      </w:r>
    </w:p>
    <w:p w14:paraId="22F6C26A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3D976ED5" w14:textId="46FC8FD5" w:rsidR="008A7A8E" w:rsidRDefault="008A7A8E" w:rsidP="008A7A8E">
      <w:pPr>
        <w:ind w:left="284" w:firstLine="436"/>
        <w:jc w:val="both"/>
        <w:rPr>
          <w:rFonts w:ascii="Times New Roman" w:hAnsi="Times New Roman" w:cs="Times New Roman"/>
        </w:rPr>
      </w:pPr>
      <w:proofErr w:type="spellStart"/>
      <w:r w:rsidRPr="008A7A8E">
        <w:rPr>
          <w:rFonts w:ascii="Times New Roman" w:hAnsi="Times New Roman" w:cs="Times New Roman"/>
        </w:rPr>
        <w:t>Berikut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ini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adalah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tabel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hasil</w:t>
      </w:r>
      <w:proofErr w:type="spellEnd"/>
      <w:r w:rsidRPr="008A7A8E">
        <w:rPr>
          <w:rFonts w:ascii="Times New Roman" w:hAnsi="Times New Roman" w:cs="Times New Roman"/>
        </w:rPr>
        <w:t xml:space="preserve"> uji </w:t>
      </w:r>
      <w:proofErr w:type="spellStart"/>
      <w:r w:rsidRPr="008A7A8E">
        <w:rPr>
          <w:rFonts w:ascii="Times New Roman" w:hAnsi="Times New Roman" w:cs="Times New Roman"/>
        </w:rPr>
        <w:t>reliabilitas</w:t>
      </w:r>
      <w:proofErr w:type="spellEnd"/>
      <w:r w:rsidRPr="008A7A8E">
        <w:rPr>
          <w:rFonts w:ascii="Times New Roman" w:hAnsi="Times New Roman" w:cs="Times New Roman"/>
        </w:rPr>
        <w:t xml:space="preserve"> </w:t>
      </w:r>
      <w:proofErr w:type="spellStart"/>
      <w:r w:rsidRPr="008A7A8E">
        <w:rPr>
          <w:rFonts w:ascii="Times New Roman" w:hAnsi="Times New Roman" w:cs="Times New Roman"/>
        </w:rPr>
        <w:t>menggunakan</w:t>
      </w:r>
      <w:proofErr w:type="spellEnd"/>
      <w:r w:rsidRPr="008A7A8E">
        <w:rPr>
          <w:rFonts w:ascii="Times New Roman" w:hAnsi="Times New Roman" w:cs="Times New Roman"/>
        </w:rPr>
        <w:t xml:space="preserve"> SPSS </w:t>
      </w:r>
      <w:proofErr w:type="spellStart"/>
      <w:r w:rsidRPr="008A7A8E">
        <w:rPr>
          <w:rFonts w:ascii="Times New Roman" w:hAnsi="Times New Roman" w:cs="Times New Roman"/>
        </w:rPr>
        <w:t>versi</w:t>
      </w:r>
      <w:proofErr w:type="spellEnd"/>
      <w:r w:rsidRPr="008A7A8E">
        <w:rPr>
          <w:rFonts w:ascii="Times New Roman" w:hAnsi="Times New Roman" w:cs="Times New Roman"/>
        </w:rPr>
        <w:t xml:space="preserve"> 26.</w:t>
      </w:r>
    </w:p>
    <w:p w14:paraId="6226ABEE" w14:textId="77777777" w:rsidR="008A7A8E" w:rsidRDefault="008A7A8E" w:rsidP="008A7A8E">
      <w:pPr>
        <w:ind w:left="284" w:firstLine="436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2232"/>
        <w:gridCol w:w="2208"/>
        <w:gridCol w:w="2233"/>
      </w:tblGrid>
      <w:tr w:rsidR="008A7A8E" w:rsidRPr="008A7A8E" w14:paraId="3F09BAF5" w14:textId="77777777" w:rsidTr="008A7A8E">
        <w:trPr>
          <w:jc w:val="center"/>
        </w:trPr>
        <w:tc>
          <w:tcPr>
            <w:tcW w:w="1684" w:type="dxa"/>
          </w:tcPr>
          <w:p w14:paraId="7AFEFF5D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A8E">
              <w:rPr>
                <w:rFonts w:ascii="Times New Roman" w:hAnsi="Times New Roman" w:cs="Times New Roman"/>
                <w:b/>
                <w:bCs/>
              </w:rPr>
              <w:t>Variabel</w:t>
            </w:r>
          </w:p>
        </w:tc>
        <w:tc>
          <w:tcPr>
            <w:tcW w:w="2232" w:type="dxa"/>
          </w:tcPr>
          <w:p w14:paraId="239780B5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A8E">
              <w:rPr>
                <w:rFonts w:ascii="Times New Roman" w:hAnsi="Times New Roman" w:cs="Times New Roman"/>
                <w:b/>
                <w:bCs/>
              </w:rPr>
              <w:t>Croanbach Alpha</w:t>
            </w:r>
          </w:p>
        </w:tc>
        <w:tc>
          <w:tcPr>
            <w:tcW w:w="2208" w:type="dxa"/>
          </w:tcPr>
          <w:p w14:paraId="06316537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A8E">
              <w:rPr>
                <w:rFonts w:ascii="Times New Roman" w:hAnsi="Times New Roman" w:cs="Times New Roman"/>
                <w:b/>
                <w:bCs/>
              </w:rPr>
              <w:t>Batas r</w:t>
            </w:r>
          </w:p>
        </w:tc>
        <w:tc>
          <w:tcPr>
            <w:tcW w:w="2233" w:type="dxa"/>
          </w:tcPr>
          <w:p w14:paraId="3004B112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A8E">
              <w:rPr>
                <w:rFonts w:ascii="Times New Roman" w:hAnsi="Times New Roman" w:cs="Times New Roman"/>
                <w:b/>
                <w:bCs/>
              </w:rPr>
              <w:t>Keputusan</w:t>
            </w:r>
          </w:p>
        </w:tc>
      </w:tr>
      <w:tr w:rsidR="008A7A8E" w:rsidRPr="008A7A8E" w14:paraId="7223BDAE" w14:textId="77777777" w:rsidTr="008A7A8E">
        <w:trPr>
          <w:jc w:val="center"/>
        </w:trPr>
        <w:tc>
          <w:tcPr>
            <w:tcW w:w="1684" w:type="dxa"/>
          </w:tcPr>
          <w:p w14:paraId="7356246A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Viralitas Konten (X)</w:t>
            </w:r>
          </w:p>
        </w:tc>
        <w:tc>
          <w:tcPr>
            <w:tcW w:w="2232" w:type="dxa"/>
          </w:tcPr>
          <w:p w14:paraId="4ABFE76D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0,965</w:t>
            </w:r>
          </w:p>
        </w:tc>
        <w:tc>
          <w:tcPr>
            <w:tcW w:w="2208" w:type="dxa"/>
          </w:tcPr>
          <w:p w14:paraId="3F1E103F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233" w:type="dxa"/>
          </w:tcPr>
          <w:p w14:paraId="7F621DF2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Reliabel</w:t>
            </w:r>
          </w:p>
        </w:tc>
      </w:tr>
      <w:tr w:rsidR="008A7A8E" w:rsidRPr="008A7A8E" w14:paraId="232A32A0" w14:textId="77777777" w:rsidTr="008A7A8E">
        <w:trPr>
          <w:jc w:val="center"/>
        </w:trPr>
        <w:tc>
          <w:tcPr>
            <w:tcW w:w="1684" w:type="dxa"/>
          </w:tcPr>
          <w:p w14:paraId="6030A449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Penyelesaian Kasus (Y)</w:t>
            </w:r>
          </w:p>
        </w:tc>
        <w:tc>
          <w:tcPr>
            <w:tcW w:w="2232" w:type="dxa"/>
          </w:tcPr>
          <w:p w14:paraId="451B69E6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0,944</w:t>
            </w:r>
          </w:p>
        </w:tc>
        <w:tc>
          <w:tcPr>
            <w:tcW w:w="2208" w:type="dxa"/>
          </w:tcPr>
          <w:p w14:paraId="47BA6D2D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233" w:type="dxa"/>
          </w:tcPr>
          <w:p w14:paraId="55FB4245" w14:textId="77777777" w:rsidR="008A7A8E" w:rsidRPr="008A7A8E" w:rsidRDefault="008A7A8E" w:rsidP="008A7A8E">
            <w:pPr>
              <w:jc w:val="center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Reliabel</w:t>
            </w:r>
          </w:p>
        </w:tc>
      </w:tr>
    </w:tbl>
    <w:p w14:paraId="1DC3669C" w14:textId="53CB519D" w:rsidR="008A7A8E" w:rsidRDefault="008A7A8E" w:rsidP="008A7A8E">
      <w:pPr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 – Uji </w:t>
      </w:r>
      <w:proofErr w:type="spellStart"/>
      <w:r>
        <w:rPr>
          <w:rFonts w:ascii="Times New Roman" w:hAnsi="Times New Roman" w:cs="Times New Roman"/>
        </w:rPr>
        <w:t>reliabilitas</w:t>
      </w:r>
      <w:proofErr w:type="spellEnd"/>
    </w:p>
    <w:p w14:paraId="3A06E1E1" w14:textId="35145985" w:rsidR="008A7A8E" w:rsidRDefault="008A7A8E" w:rsidP="008A7A8E">
      <w:pPr>
        <w:ind w:left="284" w:hanging="284"/>
        <w:jc w:val="center"/>
        <w:rPr>
          <w:rFonts w:ascii="Times New Roman" w:hAnsi="Times New Roman" w:cs="Times New Roman"/>
        </w:rPr>
      </w:pPr>
    </w:p>
    <w:p w14:paraId="68BB028E" w14:textId="2A28C613" w:rsidR="008A7A8E" w:rsidRDefault="005E66EE" w:rsidP="005E66EE">
      <w:pPr>
        <w:ind w:firstLine="720"/>
        <w:jc w:val="both"/>
        <w:rPr>
          <w:rFonts w:ascii="Times New Roman" w:hAnsi="Times New Roman" w:cs="Times New Roman"/>
        </w:rPr>
      </w:pPr>
      <w:r w:rsidRPr="005E66EE">
        <w:rPr>
          <w:rFonts w:ascii="Times New Roman" w:hAnsi="Times New Roman" w:cs="Times New Roman"/>
        </w:rPr>
        <w:t xml:space="preserve">Tabel </w:t>
      </w:r>
      <w:r>
        <w:rPr>
          <w:rFonts w:ascii="Times New Roman" w:hAnsi="Times New Roman" w:cs="Times New Roman"/>
        </w:rPr>
        <w:t xml:space="preserve">2 </w:t>
      </w:r>
      <w:proofErr w:type="spellStart"/>
      <w:r w:rsidRPr="005E66EE">
        <w:rPr>
          <w:rFonts w:ascii="Times New Roman" w:hAnsi="Times New Roman" w:cs="Times New Roman"/>
        </w:rPr>
        <w:t>menunjukkan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hasil</w:t>
      </w:r>
      <w:proofErr w:type="spellEnd"/>
      <w:r w:rsidRPr="005E66EE">
        <w:rPr>
          <w:rFonts w:ascii="Times New Roman" w:hAnsi="Times New Roman" w:cs="Times New Roman"/>
        </w:rPr>
        <w:t xml:space="preserve"> uji </w:t>
      </w:r>
      <w:proofErr w:type="spellStart"/>
      <w:r w:rsidRPr="005E66EE">
        <w:rPr>
          <w:rFonts w:ascii="Times New Roman" w:hAnsi="Times New Roman" w:cs="Times New Roman"/>
        </w:rPr>
        <w:t>reliabilitas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untuk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kategori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masyarakat</w:t>
      </w:r>
      <w:proofErr w:type="spellEnd"/>
      <w:r w:rsidRPr="005E66EE">
        <w:rPr>
          <w:rFonts w:ascii="Times New Roman" w:hAnsi="Times New Roman" w:cs="Times New Roman"/>
        </w:rPr>
        <w:t xml:space="preserve">, yang </w:t>
      </w:r>
      <w:proofErr w:type="spellStart"/>
      <w:r w:rsidRPr="005E66EE">
        <w:rPr>
          <w:rFonts w:ascii="Times New Roman" w:hAnsi="Times New Roman" w:cs="Times New Roman"/>
        </w:rPr>
        <w:t>mengukur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dua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variabel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utama</w:t>
      </w:r>
      <w:proofErr w:type="spellEnd"/>
      <w:r w:rsidRPr="005E66EE">
        <w:rPr>
          <w:rFonts w:ascii="Times New Roman" w:hAnsi="Times New Roman" w:cs="Times New Roman"/>
        </w:rPr>
        <w:t xml:space="preserve">, </w:t>
      </w:r>
      <w:proofErr w:type="spellStart"/>
      <w:r w:rsidRPr="005E66EE">
        <w:rPr>
          <w:rFonts w:ascii="Times New Roman" w:hAnsi="Times New Roman" w:cs="Times New Roman"/>
        </w:rPr>
        <w:t>yaitu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konten</w:t>
      </w:r>
      <w:proofErr w:type="spellEnd"/>
      <w:r w:rsidRPr="005E66EE">
        <w:rPr>
          <w:rFonts w:ascii="Times New Roman" w:hAnsi="Times New Roman" w:cs="Times New Roman"/>
        </w:rPr>
        <w:t xml:space="preserve"> viral (X) dan </w:t>
      </w:r>
      <w:proofErr w:type="spellStart"/>
      <w:r w:rsidRPr="005E66EE">
        <w:rPr>
          <w:rFonts w:ascii="Times New Roman" w:hAnsi="Times New Roman" w:cs="Times New Roman"/>
        </w:rPr>
        <w:t>penyelesaian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kasus</w:t>
      </w:r>
      <w:proofErr w:type="spellEnd"/>
      <w:r w:rsidRPr="005E66EE">
        <w:rPr>
          <w:rFonts w:ascii="Times New Roman" w:hAnsi="Times New Roman" w:cs="Times New Roman"/>
        </w:rPr>
        <w:t xml:space="preserve"> (Y). </w:t>
      </w:r>
      <w:proofErr w:type="spellStart"/>
      <w:r w:rsidRPr="005E66EE">
        <w:rPr>
          <w:rFonts w:ascii="Times New Roman" w:hAnsi="Times New Roman" w:cs="Times New Roman"/>
        </w:rPr>
        <w:t>Berdasarkan</w:t>
      </w:r>
      <w:proofErr w:type="spellEnd"/>
      <w:r w:rsidRPr="005E66EE">
        <w:rPr>
          <w:rFonts w:ascii="Times New Roman" w:hAnsi="Times New Roman" w:cs="Times New Roman"/>
        </w:rPr>
        <w:t xml:space="preserve"> uji </w:t>
      </w:r>
      <w:proofErr w:type="spellStart"/>
      <w:r w:rsidRPr="005E66EE">
        <w:rPr>
          <w:rFonts w:ascii="Times New Roman" w:hAnsi="Times New Roman" w:cs="Times New Roman"/>
        </w:rPr>
        <w:t>reliabilitas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dengan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menggunakan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nilai</w:t>
      </w:r>
      <w:proofErr w:type="spellEnd"/>
      <w:r w:rsidRPr="005E66EE">
        <w:rPr>
          <w:rFonts w:ascii="Times New Roman" w:hAnsi="Times New Roman" w:cs="Times New Roman"/>
        </w:rPr>
        <w:t xml:space="preserve"> Cronbach's Alpha, </w:t>
      </w:r>
      <w:proofErr w:type="spellStart"/>
      <w:r w:rsidRPr="005E66EE">
        <w:rPr>
          <w:rFonts w:ascii="Times New Roman" w:hAnsi="Times New Roman" w:cs="Times New Roman"/>
        </w:rPr>
        <w:t>kedua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variabel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menunjukkan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nilai</w:t>
      </w:r>
      <w:proofErr w:type="spellEnd"/>
      <w:r w:rsidRPr="005E66EE">
        <w:rPr>
          <w:rFonts w:ascii="Times New Roman" w:hAnsi="Times New Roman" w:cs="Times New Roman"/>
        </w:rPr>
        <w:t xml:space="preserve"> yang </w:t>
      </w:r>
      <w:proofErr w:type="spellStart"/>
      <w:r w:rsidRPr="005E66EE">
        <w:rPr>
          <w:rFonts w:ascii="Times New Roman" w:hAnsi="Times New Roman" w:cs="Times New Roman"/>
        </w:rPr>
        <w:t>sangat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tinggi</w:t>
      </w:r>
      <w:proofErr w:type="spellEnd"/>
      <w:r w:rsidRPr="005E66EE">
        <w:rPr>
          <w:rFonts w:ascii="Times New Roman" w:hAnsi="Times New Roman" w:cs="Times New Roman"/>
        </w:rPr>
        <w:t xml:space="preserve">. </w:t>
      </w:r>
      <w:proofErr w:type="spellStart"/>
      <w:r w:rsidRPr="005E66EE">
        <w:rPr>
          <w:rFonts w:ascii="Times New Roman" w:hAnsi="Times New Roman" w:cs="Times New Roman"/>
        </w:rPr>
        <w:t>Variabel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konten</w:t>
      </w:r>
      <w:proofErr w:type="spellEnd"/>
      <w:r w:rsidRPr="005E66EE">
        <w:rPr>
          <w:rFonts w:ascii="Times New Roman" w:hAnsi="Times New Roman" w:cs="Times New Roman"/>
        </w:rPr>
        <w:t xml:space="preserve"> viral (X) </w:t>
      </w:r>
      <w:proofErr w:type="spellStart"/>
      <w:r w:rsidRPr="005E66EE">
        <w:rPr>
          <w:rFonts w:ascii="Times New Roman" w:hAnsi="Times New Roman" w:cs="Times New Roman"/>
        </w:rPr>
        <w:t>memiliki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nilai</w:t>
      </w:r>
      <w:proofErr w:type="spellEnd"/>
      <w:r w:rsidRPr="005E66EE">
        <w:rPr>
          <w:rFonts w:ascii="Times New Roman" w:hAnsi="Times New Roman" w:cs="Times New Roman"/>
        </w:rPr>
        <w:t xml:space="preserve"> Cronbach's Alpha </w:t>
      </w:r>
      <w:proofErr w:type="spellStart"/>
      <w:r w:rsidRPr="005E66EE">
        <w:rPr>
          <w:rFonts w:ascii="Times New Roman" w:hAnsi="Times New Roman" w:cs="Times New Roman"/>
        </w:rPr>
        <w:t>sebesar</w:t>
      </w:r>
      <w:proofErr w:type="spellEnd"/>
      <w:r w:rsidRPr="005E66EE">
        <w:rPr>
          <w:rFonts w:ascii="Times New Roman" w:hAnsi="Times New Roman" w:cs="Times New Roman"/>
        </w:rPr>
        <w:t xml:space="preserve"> 0,965, </w:t>
      </w:r>
      <w:proofErr w:type="spellStart"/>
      <w:r w:rsidRPr="005E66EE">
        <w:rPr>
          <w:rFonts w:ascii="Times New Roman" w:hAnsi="Times New Roman" w:cs="Times New Roman"/>
        </w:rPr>
        <w:t>sedangkan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penyelesaian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kasus</w:t>
      </w:r>
      <w:proofErr w:type="spellEnd"/>
      <w:r w:rsidRPr="005E66EE">
        <w:rPr>
          <w:rFonts w:ascii="Times New Roman" w:hAnsi="Times New Roman" w:cs="Times New Roman"/>
        </w:rPr>
        <w:t xml:space="preserve"> (Y) </w:t>
      </w:r>
      <w:proofErr w:type="spellStart"/>
      <w:r w:rsidRPr="005E66EE">
        <w:rPr>
          <w:rFonts w:ascii="Times New Roman" w:hAnsi="Times New Roman" w:cs="Times New Roman"/>
        </w:rPr>
        <w:t>memperoleh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nilai</w:t>
      </w:r>
      <w:proofErr w:type="spellEnd"/>
      <w:r w:rsidRPr="005E66EE">
        <w:rPr>
          <w:rFonts w:ascii="Times New Roman" w:hAnsi="Times New Roman" w:cs="Times New Roman"/>
        </w:rPr>
        <w:t xml:space="preserve"> 0,944. Nilai-</w:t>
      </w:r>
      <w:proofErr w:type="spellStart"/>
      <w:r w:rsidRPr="005E66EE">
        <w:rPr>
          <w:rFonts w:ascii="Times New Roman" w:hAnsi="Times New Roman" w:cs="Times New Roman"/>
        </w:rPr>
        <w:t>nilai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ini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jauh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lebih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tinggi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dari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batas</w:t>
      </w:r>
      <w:proofErr w:type="spellEnd"/>
      <w:r w:rsidRPr="005E66EE">
        <w:rPr>
          <w:rFonts w:ascii="Times New Roman" w:hAnsi="Times New Roman" w:cs="Times New Roman"/>
        </w:rPr>
        <w:t xml:space="preserve"> minimum yang </w:t>
      </w:r>
      <w:proofErr w:type="spellStart"/>
      <w:r w:rsidRPr="005E66EE">
        <w:rPr>
          <w:rFonts w:ascii="Times New Roman" w:hAnsi="Times New Roman" w:cs="Times New Roman"/>
        </w:rPr>
        <w:t>ditetapkan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yaitu</w:t>
      </w:r>
      <w:proofErr w:type="spellEnd"/>
      <w:r w:rsidRPr="005E66EE">
        <w:rPr>
          <w:rFonts w:ascii="Times New Roman" w:hAnsi="Times New Roman" w:cs="Times New Roman"/>
        </w:rPr>
        <w:t xml:space="preserve"> 0,6 yang </w:t>
      </w:r>
      <w:proofErr w:type="spellStart"/>
      <w:r w:rsidRPr="005E66EE">
        <w:rPr>
          <w:rFonts w:ascii="Times New Roman" w:hAnsi="Times New Roman" w:cs="Times New Roman"/>
        </w:rPr>
        <w:t>menunjukkan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bahwa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kedua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variabel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tersebut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reliabel</w:t>
      </w:r>
      <w:proofErr w:type="spellEnd"/>
      <w:r w:rsidRPr="005E66EE">
        <w:rPr>
          <w:rFonts w:ascii="Times New Roman" w:hAnsi="Times New Roman" w:cs="Times New Roman"/>
        </w:rPr>
        <w:t xml:space="preserve">. </w:t>
      </w:r>
      <w:proofErr w:type="spellStart"/>
      <w:r w:rsidRPr="005E66EE">
        <w:rPr>
          <w:rFonts w:ascii="Times New Roman" w:hAnsi="Times New Roman" w:cs="Times New Roman"/>
        </w:rPr>
        <w:t>Dengan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demikian</w:t>
      </w:r>
      <w:proofErr w:type="spellEnd"/>
      <w:r w:rsidRPr="005E66EE">
        <w:rPr>
          <w:rFonts w:ascii="Times New Roman" w:hAnsi="Times New Roman" w:cs="Times New Roman"/>
        </w:rPr>
        <w:t xml:space="preserve">, </w:t>
      </w:r>
      <w:proofErr w:type="spellStart"/>
      <w:r w:rsidRPr="005E66EE">
        <w:rPr>
          <w:rFonts w:ascii="Times New Roman" w:hAnsi="Times New Roman" w:cs="Times New Roman"/>
        </w:rPr>
        <w:t>instrumen</w:t>
      </w:r>
      <w:proofErr w:type="spellEnd"/>
      <w:r w:rsidRPr="005E66EE">
        <w:rPr>
          <w:rFonts w:ascii="Times New Roman" w:hAnsi="Times New Roman" w:cs="Times New Roman"/>
        </w:rPr>
        <w:t xml:space="preserve"> yang </w:t>
      </w:r>
      <w:proofErr w:type="spellStart"/>
      <w:r w:rsidRPr="005E66EE">
        <w:rPr>
          <w:rFonts w:ascii="Times New Roman" w:hAnsi="Times New Roman" w:cs="Times New Roman"/>
        </w:rPr>
        <w:t>digunakan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untuk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mengukur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kedua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variabel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ini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dapat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dianggap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konsisten</w:t>
      </w:r>
      <w:proofErr w:type="spellEnd"/>
      <w:r w:rsidRPr="005E66EE">
        <w:rPr>
          <w:rFonts w:ascii="Times New Roman" w:hAnsi="Times New Roman" w:cs="Times New Roman"/>
        </w:rPr>
        <w:t xml:space="preserve"> dan </w:t>
      </w:r>
      <w:proofErr w:type="spellStart"/>
      <w:r w:rsidRPr="005E66EE">
        <w:rPr>
          <w:rFonts w:ascii="Times New Roman" w:hAnsi="Times New Roman" w:cs="Times New Roman"/>
        </w:rPr>
        <w:t>dapat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dipercaya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dalam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penelitian</w:t>
      </w:r>
      <w:proofErr w:type="spellEnd"/>
      <w:r w:rsidRPr="005E66EE">
        <w:rPr>
          <w:rFonts w:ascii="Times New Roman" w:hAnsi="Times New Roman" w:cs="Times New Roman"/>
        </w:rPr>
        <w:t xml:space="preserve"> </w:t>
      </w:r>
      <w:proofErr w:type="spellStart"/>
      <w:r w:rsidRPr="005E66EE">
        <w:rPr>
          <w:rFonts w:ascii="Times New Roman" w:hAnsi="Times New Roman" w:cs="Times New Roman"/>
        </w:rPr>
        <w:t>ini</w:t>
      </w:r>
      <w:proofErr w:type="spellEnd"/>
      <w:r w:rsidRPr="005E66EE">
        <w:rPr>
          <w:rFonts w:ascii="Times New Roman" w:hAnsi="Times New Roman" w:cs="Times New Roman"/>
        </w:rPr>
        <w:t>.</w:t>
      </w:r>
    </w:p>
    <w:p w14:paraId="478DEE20" w14:textId="18EC0D3D" w:rsidR="003F6374" w:rsidRDefault="008A7A8E" w:rsidP="003F6374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1748E7" w14:textId="3823429B" w:rsidR="003F6374" w:rsidRDefault="003F6374" w:rsidP="003F6374">
      <w:pPr>
        <w:pStyle w:val="Caption"/>
        <w:spacing w:after="0"/>
        <w:rPr>
          <w:rFonts w:ascii="Arial" w:hAnsi="Arial" w:cs="Arial"/>
          <w:b w:val="0"/>
          <w:bCs w:val="0"/>
          <w:i/>
          <w:iCs/>
          <w:color w:val="000000" w:themeColor="text1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84"/>
        <w:gridCol w:w="2232"/>
        <w:gridCol w:w="2208"/>
        <w:gridCol w:w="2233"/>
      </w:tblGrid>
      <w:tr w:rsidR="003F6374" w14:paraId="465B8ECC" w14:textId="77777777" w:rsidTr="00942359">
        <w:tc>
          <w:tcPr>
            <w:tcW w:w="1684" w:type="dxa"/>
          </w:tcPr>
          <w:p w14:paraId="5354B137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374">
              <w:rPr>
                <w:rFonts w:ascii="Times New Roman" w:hAnsi="Times New Roman" w:cs="Times New Roman"/>
                <w:b/>
                <w:bCs/>
              </w:rPr>
              <w:t>Variabel</w:t>
            </w:r>
          </w:p>
        </w:tc>
        <w:tc>
          <w:tcPr>
            <w:tcW w:w="2232" w:type="dxa"/>
          </w:tcPr>
          <w:p w14:paraId="731F6903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374">
              <w:rPr>
                <w:rFonts w:ascii="Times New Roman" w:hAnsi="Times New Roman" w:cs="Times New Roman"/>
                <w:b/>
                <w:bCs/>
              </w:rPr>
              <w:t>Croanbach Alpha</w:t>
            </w:r>
          </w:p>
        </w:tc>
        <w:tc>
          <w:tcPr>
            <w:tcW w:w="2208" w:type="dxa"/>
          </w:tcPr>
          <w:p w14:paraId="170C96B9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374">
              <w:rPr>
                <w:rFonts w:ascii="Times New Roman" w:hAnsi="Times New Roman" w:cs="Times New Roman"/>
                <w:b/>
                <w:bCs/>
              </w:rPr>
              <w:t>Batas r</w:t>
            </w:r>
          </w:p>
        </w:tc>
        <w:tc>
          <w:tcPr>
            <w:tcW w:w="2233" w:type="dxa"/>
          </w:tcPr>
          <w:p w14:paraId="58FEE9C8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374">
              <w:rPr>
                <w:rFonts w:ascii="Times New Roman" w:hAnsi="Times New Roman" w:cs="Times New Roman"/>
                <w:b/>
                <w:bCs/>
              </w:rPr>
              <w:t>Keputusan</w:t>
            </w:r>
          </w:p>
        </w:tc>
      </w:tr>
      <w:tr w:rsidR="003F6374" w14:paraId="1758217C" w14:textId="77777777" w:rsidTr="00942359">
        <w:tc>
          <w:tcPr>
            <w:tcW w:w="1684" w:type="dxa"/>
          </w:tcPr>
          <w:p w14:paraId="41820C97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Viralitas Konten (X)</w:t>
            </w:r>
          </w:p>
        </w:tc>
        <w:tc>
          <w:tcPr>
            <w:tcW w:w="2232" w:type="dxa"/>
          </w:tcPr>
          <w:p w14:paraId="3529C696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0,969</w:t>
            </w:r>
          </w:p>
        </w:tc>
        <w:tc>
          <w:tcPr>
            <w:tcW w:w="2208" w:type="dxa"/>
          </w:tcPr>
          <w:p w14:paraId="1EB43825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233" w:type="dxa"/>
          </w:tcPr>
          <w:p w14:paraId="02DA9A25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Reliabel</w:t>
            </w:r>
          </w:p>
        </w:tc>
      </w:tr>
      <w:tr w:rsidR="003F6374" w14:paraId="5AE22A16" w14:textId="77777777" w:rsidTr="00942359">
        <w:tc>
          <w:tcPr>
            <w:tcW w:w="1684" w:type="dxa"/>
          </w:tcPr>
          <w:p w14:paraId="2B0953B0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Penyelesaian Kasus (Y)</w:t>
            </w:r>
          </w:p>
        </w:tc>
        <w:tc>
          <w:tcPr>
            <w:tcW w:w="2232" w:type="dxa"/>
          </w:tcPr>
          <w:p w14:paraId="1FDC55EA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0,957</w:t>
            </w:r>
          </w:p>
        </w:tc>
        <w:tc>
          <w:tcPr>
            <w:tcW w:w="2208" w:type="dxa"/>
          </w:tcPr>
          <w:p w14:paraId="62D8B6B7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233" w:type="dxa"/>
          </w:tcPr>
          <w:p w14:paraId="2EE679FA" w14:textId="77777777" w:rsidR="003F6374" w:rsidRPr="003F6374" w:rsidRDefault="003F6374" w:rsidP="003F6374">
            <w:pPr>
              <w:jc w:val="center"/>
              <w:rPr>
                <w:rFonts w:ascii="Times New Roman" w:hAnsi="Times New Roman" w:cs="Times New Roman"/>
              </w:rPr>
            </w:pPr>
            <w:r w:rsidRPr="003F6374">
              <w:rPr>
                <w:rFonts w:ascii="Times New Roman" w:hAnsi="Times New Roman" w:cs="Times New Roman"/>
              </w:rPr>
              <w:t>Reliabel</w:t>
            </w:r>
          </w:p>
        </w:tc>
      </w:tr>
    </w:tbl>
    <w:p w14:paraId="317565A9" w14:textId="06E5AC22" w:rsidR="003F6374" w:rsidRPr="00AA22C9" w:rsidRDefault="00AA22C9" w:rsidP="003F6374">
      <w:pPr>
        <w:jc w:val="center"/>
        <w:rPr>
          <w:rFonts w:ascii="Times New Roman" w:hAnsi="Times New Roman" w:cs="Times New Roman"/>
        </w:rPr>
      </w:pPr>
      <w:bookmarkStart w:id="0" w:name="_Toc191860624"/>
      <w:r w:rsidRPr="00AA22C9">
        <w:rPr>
          <w:rFonts w:ascii="Times New Roman" w:hAnsi="Times New Roman" w:cs="Times New Roman"/>
          <w:bCs/>
          <w:color w:val="000000" w:themeColor="text1"/>
        </w:rPr>
        <w:t xml:space="preserve">Tabel 3 - Hasil Uji </w:t>
      </w:r>
      <w:proofErr w:type="spellStart"/>
      <w:r w:rsidRPr="00AA22C9">
        <w:rPr>
          <w:rFonts w:ascii="Times New Roman" w:hAnsi="Times New Roman" w:cs="Times New Roman"/>
          <w:bCs/>
          <w:color w:val="000000" w:themeColor="text1"/>
        </w:rPr>
        <w:t>Reliabilitas</w:t>
      </w:r>
      <w:proofErr w:type="spellEnd"/>
      <w:r w:rsidRPr="00AA22C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A22C9">
        <w:rPr>
          <w:rFonts w:ascii="Times New Roman" w:hAnsi="Times New Roman" w:cs="Times New Roman"/>
          <w:bCs/>
          <w:color w:val="000000" w:themeColor="text1"/>
        </w:rPr>
        <w:t>Kategori</w:t>
      </w:r>
      <w:proofErr w:type="spellEnd"/>
      <w:r w:rsidRPr="00AA22C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A22C9">
        <w:rPr>
          <w:rFonts w:ascii="Times New Roman" w:hAnsi="Times New Roman" w:cs="Times New Roman"/>
          <w:bCs/>
          <w:color w:val="000000" w:themeColor="text1"/>
        </w:rPr>
        <w:t>Anggota</w:t>
      </w:r>
      <w:bookmarkEnd w:id="0"/>
      <w:proofErr w:type="spellEnd"/>
    </w:p>
    <w:p w14:paraId="7FC9CBCC" w14:textId="2B9AE464" w:rsidR="003F6374" w:rsidRDefault="003F6374" w:rsidP="003F6374">
      <w:pPr>
        <w:rPr>
          <w:rFonts w:ascii="Arial" w:hAnsi="Arial" w:cs="Arial"/>
        </w:rPr>
      </w:pPr>
    </w:p>
    <w:p w14:paraId="5E8EF129" w14:textId="0602C3B2" w:rsidR="003F6374" w:rsidRPr="003F6374" w:rsidRDefault="003F6374" w:rsidP="003F6374">
      <w:pPr>
        <w:rPr>
          <w:rFonts w:ascii="Times New Roman" w:hAnsi="Times New Roman" w:cs="Times New Roman"/>
          <w:b/>
        </w:rPr>
      </w:pPr>
      <w:r w:rsidRPr="003F6374">
        <w:rPr>
          <w:rFonts w:ascii="Times New Roman" w:hAnsi="Times New Roman" w:cs="Times New Roman"/>
          <w:b/>
        </w:rPr>
        <w:t xml:space="preserve">Hasil Uji </w:t>
      </w:r>
      <w:proofErr w:type="spellStart"/>
      <w:r w:rsidRPr="003F6374">
        <w:rPr>
          <w:rFonts w:ascii="Times New Roman" w:hAnsi="Times New Roman" w:cs="Times New Roman"/>
          <w:b/>
        </w:rPr>
        <w:t>Asumsi</w:t>
      </w:r>
      <w:proofErr w:type="spellEnd"/>
      <w:r w:rsidRPr="003F6374">
        <w:rPr>
          <w:rFonts w:ascii="Times New Roman" w:hAnsi="Times New Roman" w:cs="Times New Roman"/>
          <w:b/>
        </w:rPr>
        <w:t xml:space="preserve"> </w:t>
      </w:r>
      <w:proofErr w:type="spellStart"/>
      <w:r w:rsidRPr="003F6374">
        <w:rPr>
          <w:rFonts w:ascii="Times New Roman" w:hAnsi="Times New Roman" w:cs="Times New Roman"/>
          <w:b/>
        </w:rPr>
        <w:t>Klasik</w:t>
      </w:r>
      <w:proofErr w:type="spellEnd"/>
    </w:p>
    <w:p w14:paraId="2CC69673" w14:textId="7204C6D2" w:rsidR="003F6374" w:rsidRPr="003F6374" w:rsidRDefault="003F6374" w:rsidP="003F6374">
      <w:pPr>
        <w:jc w:val="both"/>
        <w:rPr>
          <w:rFonts w:ascii="Times New Roman" w:hAnsi="Times New Roman" w:cs="Times New Roman"/>
        </w:rPr>
      </w:pPr>
      <w:r w:rsidRPr="003F6374">
        <w:rPr>
          <w:rFonts w:ascii="Times New Roman" w:hAnsi="Times New Roman" w:cs="Times New Roman"/>
        </w:rPr>
        <w:tab/>
        <w:t xml:space="preserve">Uji </w:t>
      </w:r>
      <w:proofErr w:type="spellStart"/>
      <w:r w:rsidRPr="003F6374">
        <w:rPr>
          <w:rFonts w:ascii="Times New Roman" w:hAnsi="Times New Roman" w:cs="Times New Roman"/>
        </w:rPr>
        <w:t>asumsi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klasik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merupakan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langkah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penting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dalam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analisis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regresi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untuk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mengevaluasi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apakah</w:t>
      </w:r>
      <w:proofErr w:type="spellEnd"/>
      <w:r w:rsidRPr="003F6374">
        <w:rPr>
          <w:rFonts w:ascii="Times New Roman" w:hAnsi="Times New Roman" w:cs="Times New Roman"/>
        </w:rPr>
        <w:t xml:space="preserve"> model yang </w:t>
      </w:r>
      <w:proofErr w:type="spellStart"/>
      <w:r w:rsidRPr="003F6374">
        <w:rPr>
          <w:rFonts w:ascii="Times New Roman" w:hAnsi="Times New Roman" w:cs="Times New Roman"/>
        </w:rPr>
        <w:t>digunakan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memiliki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kesesuaian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dengan</w:t>
      </w:r>
      <w:proofErr w:type="spellEnd"/>
      <w:r w:rsidRPr="003F6374">
        <w:rPr>
          <w:rFonts w:ascii="Times New Roman" w:hAnsi="Times New Roman" w:cs="Times New Roman"/>
        </w:rPr>
        <w:t xml:space="preserve"> data dan </w:t>
      </w:r>
      <w:proofErr w:type="spellStart"/>
      <w:r w:rsidRPr="003F6374">
        <w:rPr>
          <w:rFonts w:ascii="Times New Roman" w:hAnsi="Times New Roman" w:cs="Times New Roman"/>
        </w:rPr>
        <w:t>apakah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hasil</w:t>
      </w:r>
      <w:proofErr w:type="spellEnd"/>
      <w:r w:rsidRPr="003F6374">
        <w:rPr>
          <w:rFonts w:ascii="Times New Roman" w:hAnsi="Times New Roman" w:cs="Times New Roman"/>
        </w:rPr>
        <w:t xml:space="preserve"> yang </w:t>
      </w:r>
      <w:proofErr w:type="spellStart"/>
      <w:r w:rsidRPr="003F6374">
        <w:rPr>
          <w:rFonts w:ascii="Times New Roman" w:hAnsi="Times New Roman" w:cs="Times New Roman"/>
        </w:rPr>
        <w:t>diperoleh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dapat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diandalkan</w:t>
      </w:r>
      <w:proofErr w:type="spellEnd"/>
      <w:r w:rsidRPr="003F6374">
        <w:rPr>
          <w:rFonts w:ascii="Times New Roman" w:hAnsi="Times New Roman" w:cs="Times New Roman"/>
        </w:rPr>
        <w:t xml:space="preserve">. Uji </w:t>
      </w:r>
      <w:proofErr w:type="spellStart"/>
      <w:r w:rsidRPr="003F6374">
        <w:rPr>
          <w:rFonts w:ascii="Times New Roman" w:hAnsi="Times New Roman" w:cs="Times New Roman"/>
        </w:rPr>
        <w:t>asumsi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klasik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meliputi</w:t>
      </w:r>
      <w:proofErr w:type="spellEnd"/>
      <w:r w:rsidRPr="003F6374">
        <w:rPr>
          <w:rFonts w:ascii="Times New Roman" w:hAnsi="Times New Roman" w:cs="Times New Roman"/>
        </w:rPr>
        <w:t xml:space="preserve"> uji </w:t>
      </w:r>
      <w:proofErr w:type="spellStart"/>
      <w:r w:rsidRPr="003F6374">
        <w:rPr>
          <w:rFonts w:ascii="Times New Roman" w:hAnsi="Times New Roman" w:cs="Times New Roman"/>
        </w:rPr>
        <w:t>normalitas</w:t>
      </w:r>
      <w:proofErr w:type="spellEnd"/>
      <w:r w:rsidRPr="003F6374">
        <w:rPr>
          <w:rFonts w:ascii="Times New Roman" w:hAnsi="Times New Roman" w:cs="Times New Roman"/>
        </w:rPr>
        <w:t xml:space="preserve">, uji </w:t>
      </w:r>
      <w:proofErr w:type="spellStart"/>
      <w:r w:rsidRPr="003F6374">
        <w:rPr>
          <w:rFonts w:ascii="Times New Roman" w:hAnsi="Times New Roman" w:cs="Times New Roman"/>
        </w:rPr>
        <w:t>multikolinearitas</w:t>
      </w:r>
      <w:proofErr w:type="spellEnd"/>
      <w:r w:rsidRPr="003F6374">
        <w:rPr>
          <w:rFonts w:ascii="Times New Roman" w:hAnsi="Times New Roman" w:cs="Times New Roman"/>
        </w:rPr>
        <w:t xml:space="preserve">, uji </w:t>
      </w:r>
      <w:proofErr w:type="spellStart"/>
      <w:r w:rsidRPr="003F6374">
        <w:rPr>
          <w:rFonts w:ascii="Times New Roman" w:hAnsi="Times New Roman" w:cs="Times New Roman"/>
        </w:rPr>
        <w:t>heteroskedastisitas</w:t>
      </w:r>
      <w:proofErr w:type="spellEnd"/>
      <w:r w:rsidRPr="003F6374">
        <w:rPr>
          <w:rFonts w:ascii="Times New Roman" w:hAnsi="Times New Roman" w:cs="Times New Roman"/>
        </w:rPr>
        <w:t xml:space="preserve">, dan uji </w:t>
      </w:r>
      <w:proofErr w:type="spellStart"/>
      <w:r w:rsidRPr="003F6374">
        <w:rPr>
          <w:rFonts w:ascii="Times New Roman" w:hAnsi="Times New Roman" w:cs="Times New Roman"/>
        </w:rPr>
        <w:t>autokorelasi</w:t>
      </w:r>
      <w:proofErr w:type="spellEnd"/>
      <w:r w:rsidRPr="003F6374">
        <w:rPr>
          <w:rFonts w:ascii="Times New Roman" w:hAnsi="Times New Roman" w:cs="Times New Roman"/>
        </w:rPr>
        <w:t xml:space="preserve"> yang </w:t>
      </w:r>
      <w:proofErr w:type="spellStart"/>
      <w:r w:rsidRPr="003F6374">
        <w:rPr>
          <w:rFonts w:ascii="Times New Roman" w:hAnsi="Times New Roman" w:cs="Times New Roman"/>
        </w:rPr>
        <w:t>semuanya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bertujuan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untuk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mengidentifikasi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masalah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potensial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dalam</w:t>
      </w:r>
      <w:proofErr w:type="spellEnd"/>
      <w:r w:rsidRPr="003F6374">
        <w:rPr>
          <w:rFonts w:ascii="Times New Roman" w:hAnsi="Times New Roman" w:cs="Times New Roman"/>
        </w:rPr>
        <w:t xml:space="preserve"> data yang </w:t>
      </w:r>
      <w:proofErr w:type="spellStart"/>
      <w:r w:rsidRPr="003F6374">
        <w:rPr>
          <w:rFonts w:ascii="Times New Roman" w:hAnsi="Times New Roman" w:cs="Times New Roman"/>
        </w:rPr>
        <w:t>bisa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mempengaruhi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akurasi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hasil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regresi</w:t>
      </w:r>
      <w:proofErr w:type="spellEnd"/>
      <w:r w:rsidRPr="003F6374">
        <w:rPr>
          <w:rFonts w:ascii="Times New Roman" w:hAnsi="Times New Roman" w:cs="Times New Roman"/>
        </w:rPr>
        <w:t xml:space="preserve">. Dalam </w:t>
      </w:r>
      <w:proofErr w:type="spellStart"/>
      <w:r w:rsidRPr="003F6374">
        <w:rPr>
          <w:rFonts w:ascii="Times New Roman" w:hAnsi="Times New Roman" w:cs="Times New Roman"/>
        </w:rPr>
        <w:t>bagian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ini</w:t>
      </w:r>
      <w:proofErr w:type="spellEnd"/>
      <w:r w:rsidRPr="003F6374">
        <w:rPr>
          <w:rFonts w:ascii="Times New Roman" w:hAnsi="Times New Roman" w:cs="Times New Roman"/>
        </w:rPr>
        <w:t xml:space="preserve">, </w:t>
      </w:r>
      <w:proofErr w:type="spellStart"/>
      <w:r w:rsidRPr="003F6374">
        <w:rPr>
          <w:rFonts w:ascii="Times New Roman" w:hAnsi="Times New Roman" w:cs="Times New Roman"/>
        </w:rPr>
        <w:t>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dijelaskan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hasil-hasil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dari</w:t>
      </w:r>
      <w:proofErr w:type="spellEnd"/>
      <w:r w:rsidRPr="003F6374">
        <w:rPr>
          <w:rFonts w:ascii="Times New Roman" w:hAnsi="Times New Roman" w:cs="Times New Roman"/>
        </w:rPr>
        <w:t xml:space="preserve"> masing-masing uji </w:t>
      </w:r>
      <w:proofErr w:type="spellStart"/>
      <w:r w:rsidRPr="003F6374">
        <w:rPr>
          <w:rFonts w:ascii="Times New Roman" w:hAnsi="Times New Roman" w:cs="Times New Roman"/>
        </w:rPr>
        <w:t>tersebut</w:t>
      </w:r>
      <w:proofErr w:type="spellEnd"/>
      <w:r w:rsidRPr="003F6374">
        <w:rPr>
          <w:rFonts w:ascii="Times New Roman" w:hAnsi="Times New Roman" w:cs="Times New Roman"/>
        </w:rPr>
        <w:t xml:space="preserve"> dan </w:t>
      </w:r>
      <w:proofErr w:type="spellStart"/>
      <w:r w:rsidRPr="003F6374">
        <w:rPr>
          <w:rFonts w:ascii="Times New Roman" w:hAnsi="Times New Roman" w:cs="Times New Roman"/>
        </w:rPr>
        <w:t>interpretasinya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terhadap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kelayakan</w:t>
      </w:r>
      <w:proofErr w:type="spellEnd"/>
      <w:r w:rsidRPr="003F6374">
        <w:rPr>
          <w:rFonts w:ascii="Times New Roman" w:hAnsi="Times New Roman" w:cs="Times New Roman"/>
        </w:rPr>
        <w:t xml:space="preserve"> model </w:t>
      </w:r>
      <w:proofErr w:type="spellStart"/>
      <w:r w:rsidRPr="003F6374">
        <w:rPr>
          <w:rFonts w:ascii="Times New Roman" w:hAnsi="Times New Roman" w:cs="Times New Roman"/>
        </w:rPr>
        <w:t>analisis</w:t>
      </w:r>
      <w:proofErr w:type="spellEnd"/>
      <w:r w:rsidRPr="003F6374">
        <w:rPr>
          <w:rFonts w:ascii="Times New Roman" w:hAnsi="Times New Roman" w:cs="Times New Roman"/>
        </w:rPr>
        <w:t xml:space="preserve"> yang </w:t>
      </w:r>
      <w:proofErr w:type="spellStart"/>
      <w:r w:rsidRPr="003F6374">
        <w:rPr>
          <w:rFonts w:ascii="Times New Roman" w:hAnsi="Times New Roman" w:cs="Times New Roman"/>
        </w:rPr>
        <w:t>digunakan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dalam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penelitian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ini</w:t>
      </w:r>
      <w:proofErr w:type="spellEnd"/>
      <w:r w:rsidRPr="003F6374">
        <w:rPr>
          <w:rFonts w:ascii="Times New Roman" w:hAnsi="Times New Roman" w:cs="Times New Roman"/>
        </w:rPr>
        <w:t>.</w:t>
      </w:r>
    </w:p>
    <w:p w14:paraId="3C4C65E4" w14:textId="77777777" w:rsidR="003F6374" w:rsidRPr="003F6374" w:rsidRDefault="003F6374" w:rsidP="003F6374">
      <w:pPr>
        <w:jc w:val="both"/>
        <w:rPr>
          <w:rFonts w:ascii="Arial" w:hAnsi="Arial" w:cs="Arial"/>
        </w:rPr>
      </w:pPr>
    </w:p>
    <w:p w14:paraId="59868A79" w14:textId="1FE36775" w:rsidR="003F6374" w:rsidRPr="003F6374" w:rsidRDefault="003F6374" w:rsidP="003F6374">
      <w:pPr>
        <w:jc w:val="both"/>
        <w:rPr>
          <w:rFonts w:ascii="Times New Roman" w:hAnsi="Times New Roman" w:cs="Times New Roman"/>
          <w:b/>
        </w:rPr>
      </w:pPr>
      <w:r w:rsidRPr="003F6374">
        <w:rPr>
          <w:rFonts w:ascii="Times New Roman" w:hAnsi="Times New Roman" w:cs="Times New Roman"/>
          <w:b/>
        </w:rPr>
        <w:t xml:space="preserve">Hasil Uji </w:t>
      </w:r>
      <w:proofErr w:type="spellStart"/>
      <w:r w:rsidRPr="003F6374">
        <w:rPr>
          <w:rFonts w:ascii="Times New Roman" w:hAnsi="Times New Roman" w:cs="Times New Roman"/>
          <w:b/>
        </w:rPr>
        <w:t>Normalitas</w:t>
      </w:r>
      <w:proofErr w:type="spellEnd"/>
    </w:p>
    <w:p w14:paraId="70389316" w14:textId="197B35DA" w:rsidR="003F6374" w:rsidRPr="003F6374" w:rsidRDefault="003F6374" w:rsidP="003F6374">
      <w:pPr>
        <w:jc w:val="both"/>
        <w:rPr>
          <w:rFonts w:ascii="Times New Roman" w:hAnsi="Times New Roman" w:cs="Times New Roman"/>
        </w:rPr>
      </w:pPr>
      <w:r w:rsidRPr="003F6374">
        <w:rPr>
          <w:rFonts w:ascii="Times New Roman" w:hAnsi="Times New Roman" w:cs="Times New Roman"/>
        </w:rPr>
        <w:tab/>
        <w:t xml:space="preserve">Uji </w:t>
      </w:r>
      <w:proofErr w:type="spellStart"/>
      <w:r w:rsidRPr="003F6374">
        <w:rPr>
          <w:rFonts w:ascii="Times New Roman" w:hAnsi="Times New Roman" w:cs="Times New Roman"/>
        </w:rPr>
        <w:t>normalitas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bertujuan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untuk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mengevaluasi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apakah</w:t>
      </w:r>
      <w:proofErr w:type="spellEnd"/>
      <w:r w:rsidRPr="003F6374">
        <w:rPr>
          <w:rFonts w:ascii="Times New Roman" w:hAnsi="Times New Roman" w:cs="Times New Roman"/>
        </w:rPr>
        <w:t xml:space="preserve"> data yang </w:t>
      </w:r>
      <w:proofErr w:type="spellStart"/>
      <w:r w:rsidRPr="003F6374">
        <w:rPr>
          <w:rFonts w:ascii="Times New Roman" w:hAnsi="Times New Roman" w:cs="Times New Roman"/>
        </w:rPr>
        <w:t>digunakan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dalam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penelitian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mengikuti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distribusi</w:t>
      </w:r>
      <w:proofErr w:type="spellEnd"/>
      <w:r w:rsidRPr="003F6374">
        <w:rPr>
          <w:rFonts w:ascii="Times New Roman" w:hAnsi="Times New Roman" w:cs="Times New Roman"/>
        </w:rPr>
        <w:t xml:space="preserve"> normal yang </w:t>
      </w:r>
      <w:proofErr w:type="spellStart"/>
      <w:r w:rsidRPr="003F6374">
        <w:rPr>
          <w:rFonts w:ascii="Times New Roman" w:hAnsi="Times New Roman" w:cs="Times New Roman"/>
        </w:rPr>
        <w:t>merupakan</w:t>
      </w:r>
      <w:proofErr w:type="spellEnd"/>
      <w:r w:rsidRPr="003F6374">
        <w:rPr>
          <w:rFonts w:ascii="Times New Roman" w:hAnsi="Times New Roman" w:cs="Times New Roman"/>
        </w:rPr>
        <w:t xml:space="preserve"> salah </w:t>
      </w:r>
      <w:proofErr w:type="spellStart"/>
      <w:r w:rsidRPr="003F6374">
        <w:rPr>
          <w:rFonts w:ascii="Times New Roman" w:hAnsi="Times New Roman" w:cs="Times New Roman"/>
        </w:rPr>
        <w:t>satu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asumsi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dasar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dalam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analisis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regresi</w:t>
      </w:r>
      <w:proofErr w:type="spellEnd"/>
      <w:r w:rsidRPr="003F6374">
        <w:rPr>
          <w:rFonts w:ascii="Times New Roman" w:hAnsi="Times New Roman" w:cs="Times New Roman"/>
        </w:rPr>
        <w:t xml:space="preserve">. </w:t>
      </w:r>
      <w:proofErr w:type="spellStart"/>
      <w:r w:rsidRPr="003F6374">
        <w:rPr>
          <w:rFonts w:ascii="Times New Roman" w:hAnsi="Times New Roman" w:cs="Times New Roman"/>
        </w:rPr>
        <w:t>Untuk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menguji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normalitas</w:t>
      </w:r>
      <w:proofErr w:type="spellEnd"/>
      <w:r w:rsidRPr="003F6374">
        <w:rPr>
          <w:rFonts w:ascii="Times New Roman" w:hAnsi="Times New Roman" w:cs="Times New Roman"/>
        </w:rPr>
        <w:t xml:space="preserve"> data, </w:t>
      </w:r>
      <w:proofErr w:type="spellStart"/>
      <w:r w:rsidRPr="003F6374">
        <w:rPr>
          <w:rFonts w:ascii="Times New Roman" w:hAnsi="Times New Roman" w:cs="Times New Roman"/>
        </w:rPr>
        <w:t>dilakukan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analisis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grafis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grafik</w:t>
      </w:r>
      <w:proofErr w:type="spellEnd"/>
      <w:r w:rsidRPr="003F6374">
        <w:rPr>
          <w:rFonts w:ascii="Times New Roman" w:hAnsi="Times New Roman" w:cs="Times New Roman"/>
        </w:rPr>
        <w:t xml:space="preserve"> P-P dan uji </w:t>
      </w:r>
      <w:proofErr w:type="spellStart"/>
      <w:r w:rsidRPr="003F6374">
        <w:rPr>
          <w:rFonts w:ascii="Times New Roman" w:hAnsi="Times New Roman" w:cs="Times New Roman"/>
        </w:rPr>
        <w:t>statistik</w:t>
      </w:r>
      <w:proofErr w:type="spellEnd"/>
      <w:r w:rsidRPr="003F6374">
        <w:rPr>
          <w:rFonts w:ascii="Times New Roman" w:hAnsi="Times New Roman" w:cs="Times New Roman"/>
        </w:rPr>
        <w:t xml:space="preserve"> Kolmogorov-Smirnov </w:t>
      </w:r>
      <w:proofErr w:type="spellStart"/>
      <w:r w:rsidRPr="003F6374">
        <w:rPr>
          <w:rFonts w:ascii="Times New Roman" w:hAnsi="Times New Roman" w:cs="Times New Roman"/>
        </w:rPr>
        <w:t>satu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sampel</w:t>
      </w:r>
      <w:proofErr w:type="spellEnd"/>
      <w:r w:rsidRPr="003F6374">
        <w:rPr>
          <w:rFonts w:ascii="Times New Roman" w:hAnsi="Times New Roman" w:cs="Times New Roman"/>
        </w:rPr>
        <w:t xml:space="preserve">. </w:t>
      </w:r>
      <w:proofErr w:type="spellStart"/>
      <w:r w:rsidRPr="003F6374">
        <w:rPr>
          <w:rFonts w:ascii="Times New Roman" w:hAnsi="Times New Roman" w:cs="Times New Roman"/>
        </w:rPr>
        <w:t>Grafik</w:t>
      </w:r>
      <w:proofErr w:type="spellEnd"/>
      <w:r w:rsidRPr="003F6374">
        <w:rPr>
          <w:rFonts w:ascii="Times New Roman" w:hAnsi="Times New Roman" w:cs="Times New Roman"/>
        </w:rPr>
        <w:t xml:space="preserve"> P-P </w:t>
      </w:r>
      <w:proofErr w:type="spellStart"/>
      <w:r w:rsidRPr="003F6374">
        <w:rPr>
          <w:rFonts w:ascii="Times New Roman" w:hAnsi="Times New Roman" w:cs="Times New Roman"/>
        </w:rPr>
        <w:t>digunakan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untuk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membandingkan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distribusi</w:t>
      </w:r>
      <w:proofErr w:type="spellEnd"/>
      <w:r w:rsidRPr="003F6374">
        <w:rPr>
          <w:rFonts w:ascii="Times New Roman" w:hAnsi="Times New Roman" w:cs="Times New Roman"/>
        </w:rPr>
        <w:t xml:space="preserve"> data </w:t>
      </w:r>
      <w:proofErr w:type="spellStart"/>
      <w:r w:rsidRPr="003F6374">
        <w:rPr>
          <w:rFonts w:ascii="Times New Roman" w:hAnsi="Times New Roman" w:cs="Times New Roman"/>
        </w:rPr>
        <w:t>dengan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distribusi</w:t>
      </w:r>
      <w:proofErr w:type="spellEnd"/>
      <w:r w:rsidRPr="003F6374">
        <w:rPr>
          <w:rFonts w:ascii="Times New Roman" w:hAnsi="Times New Roman" w:cs="Times New Roman"/>
        </w:rPr>
        <w:t xml:space="preserve"> normal, </w:t>
      </w:r>
      <w:proofErr w:type="spellStart"/>
      <w:r w:rsidRPr="003F6374">
        <w:rPr>
          <w:rFonts w:ascii="Times New Roman" w:hAnsi="Times New Roman" w:cs="Times New Roman"/>
        </w:rPr>
        <w:t>sementara</w:t>
      </w:r>
      <w:proofErr w:type="spellEnd"/>
      <w:r w:rsidRPr="003F6374">
        <w:rPr>
          <w:rFonts w:ascii="Times New Roman" w:hAnsi="Times New Roman" w:cs="Times New Roman"/>
        </w:rPr>
        <w:t xml:space="preserve"> uji Kolmogorov-Smirnov </w:t>
      </w:r>
      <w:proofErr w:type="spellStart"/>
      <w:r w:rsidRPr="003F6374">
        <w:rPr>
          <w:rFonts w:ascii="Times New Roman" w:hAnsi="Times New Roman" w:cs="Times New Roman"/>
        </w:rPr>
        <w:t>mengukur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sejauh</w:t>
      </w:r>
      <w:proofErr w:type="spellEnd"/>
      <w:r w:rsidRPr="003F6374">
        <w:rPr>
          <w:rFonts w:ascii="Times New Roman" w:hAnsi="Times New Roman" w:cs="Times New Roman"/>
        </w:rPr>
        <w:t xml:space="preserve"> mana data </w:t>
      </w:r>
      <w:proofErr w:type="spellStart"/>
      <w:r w:rsidRPr="003F6374">
        <w:rPr>
          <w:rFonts w:ascii="Times New Roman" w:hAnsi="Times New Roman" w:cs="Times New Roman"/>
        </w:rPr>
        <w:t>menyimpang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dari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distribusi</w:t>
      </w:r>
      <w:proofErr w:type="spellEnd"/>
      <w:r w:rsidRPr="003F6374">
        <w:rPr>
          <w:rFonts w:ascii="Times New Roman" w:hAnsi="Times New Roman" w:cs="Times New Roman"/>
        </w:rPr>
        <w:t xml:space="preserve"> normal. Jika </w:t>
      </w:r>
      <w:proofErr w:type="spellStart"/>
      <w:r w:rsidRPr="003F6374">
        <w:rPr>
          <w:rFonts w:ascii="Times New Roman" w:hAnsi="Times New Roman" w:cs="Times New Roman"/>
        </w:rPr>
        <w:t>nilai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signifikansi</w:t>
      </w:r>
      <w:proofErr w:type="spellEnd"/>
      <w:r w:rsidRPr="003F6374">
        <w:rPr>
          <w:rFonts w:ascii="Times New Roman" w:hAnsi="Times New Roman" w:cs="Times New Roman"/>
        </w:rPr>
        <w:t xml:space="preserve"> (p-value) </w:t>
      </w:r>
      <w:proofErr w:type="spellStart"/>
      <w:r w:rsidRPr="003F6374">
        <w:rPr>
          <w:rFonts w:ascii="Times New Roman" w:hAnsi="Times New Roman" w:cs="Times New Roman"/>
        </w:rPr>
        <w:t>lebih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besar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dari</w:t>
      </w:r>
      <w:proofErr w:type="spellEnd"/>
      <w:r w:rsidRPr="003F6374">
        <w:rPr>
          <w:rFonts w:ascii="Times New Roman" w:hAnsi="Times New Roman" w:cs="Times New Roman"/>
        </w:rPr>
        <w:t xml:space="preserve"> 0,05 </w:t>
      </w:r>
      <w:proofErr w:type="spellStart"/>
      <w:r w:rsidRPr="003F6374">
        <w:rPr>
          <w:rFonts w:ascii="Times New Roman" w:hAnsi="Times New Roman" w:cs="Times New Roman"/>
        </w:rPr>
        <w:t>maka</w:t>
      </w:r>
      <w:proofErr w:type="spellEnd"/>
      <w:r w:rsidRPr="003F6374">
        <w:rPr>
          <w:rFonts w:ascii="Times New Roman" w:hAnsi="Times New Roman" w:cs="Times New Roman"/>
        </w:rPr>
        <w:t xml:space="preserve"> data </w:t>
      </w:r>
      <w:proofErr w:type="spellStart"/>
      <w:r w:rsidRPr="003F6374">
        <w:rPr>
          <w:rFonts w:ascii="Times New Roman" w:hAnsi="Times New Roman" w:cs="Times New Roman"/>
        </w:rPr>
        <w:t>dapat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dianggap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mengikuti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distribusi</w:t>
      </w:r>
      <w:proofErr w:type="spellEnd"/>
      <w:r w:rsidRPr="003F6374">
        <w:rPr>
          <w:rFonts w:ascii="Times New Roman" w:hAnsi="Times New Roman" w:cs="Times New Roman"/>
        </w:rPr>
        <w:t xml:space="preserve"> normal yang </w:t>
      </w:r>
      <w:proofErr w:type="spellStart"/>
      <w:r w:rsidRPr="003F6374">
        <w:rPr>
          <w:rFonts w:ascii="Times New Roman" w:hAnsi="Times New Roman" w:cs="Times New Roman"/>
        </w:rPr>
        <w:t>berarti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asumsi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normalitas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tidak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dilanggar</w:t>
      </w:r>
      <w:proofErr w:type="spellEnd"/>
      <w:r w:rsidRPr="003F6374">
        <w:rPr>
          <w:rFonts w:ascii="Times New Roman" w:hAnsi="Times New Roman" w:cs="Times New Roman"/>
        </w:rPr>
        <w:t xml:space="preserve">. </w:t>
      </w:r>
      <w:proofErr w:type="spellStart"/>
      <w:r w:rsidRPr="003F6374">
        <w:rPr>
          <w:rFonts w:ascii="Times New Roman" w:hAnsi="Times New Roman" w:cs="Times New Roman"/>
        </w:rPr>
        <w:t>Analisis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grafis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grafik</w:t>
      </w:r>
      <w:proofErr w:type="spellEnd"/>
      <w:r w:rsidRPr="003F6374">
        <w:rPr>
          <w:rFonts w:ascii="Times New Roman" w:hAnsi="Times New Roman" w:cs="Times New Roman"/>
        </w:rPr>
        <w:t xml:space="preserve"> P-P dan uji Kolmogorov-Smirnov </w:t>
      </w:r>
      <w:proofErr w:type="spellStart"/>
      <w:r w:rsidRPr="003F6374">
        <w:rPr>
          <w:rFonts w:ascii="Times New Roman" w:hAnsi="Times New Roman" w:cs="Times New Roman"/>
        </w:rPr>
        <w:t>satu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sampel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digunakan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untuk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menguji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apakah</w:t>
      </w:r>
      <w:proofErr w:type="spellEnd"/>
      <w:r w:rsidRPr="003F6374">
        <w:rPr>
          <w:rFonts w:ascii="Times New Roman" w:hAnsi="Times New Roman" w:cs="Times New Roman"/>
        </w:rPr>
        <w:t xml:space="preserve"> data </w:t>
      </w:r>
      <w:proofErr w:type="spellStart"/>
      <w:r w:rsidRPr="003F6374">
        <w:rPr>
          <w:rFonts w:ascii="Times New Roman" w:hAnsi="Times New Roman" w:cs="Times New Roman"/>
        </w:rPr>
        <w:t>mengikuti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distribusi</w:t>
      </w:r>
      <w:proofErr w:type="spellEnd"/>
      <w:r w:rsidRPr="003F6374">
        <w:rPr>
          <w:rFonts w:ascii="Times New Roman" w:hAnsi="Times New Roman" w:cs="Times New Roman"/>
        </w:rPr>
        <w:t xml:space="preserve"> normal </w:t>
      </w:r>
      <w:proofErr w:type="spellStart"/>
      <w:r w:rsidRPr="003F6374">
        <w:rPr>
          <w:rFonts w:ascii="Times New Roman" w:hAnsi="Times New Roman" w:cs="Times New Roman"/>
        </w:rPr>
        <w:t>seperti</w:t>
      </w:r>
      <w:proofErr w:type="spellEnd"/>
      <w:r w:rsidRPr="003F6374">
        <w:rPr>
          <w:rFonts w:ascii="Times New Roman" w:hAnsi="Times New Roman" w:cs="Times New Roman"/>
        </w:rPr>
        <w:t xml:space="preserve"> yang </w:t>
      </w:r>
      <w:proofErr w:type="spellStart"/>
      <w:r w:rsidRPr="003F6374">
        <w:rPr>
          <w:rFonts w:ascii="Times New Roman" w:hAnsi="Times New Roman" w:cs="Times New Roman"/>
        </w:rPr>
        <w:t>akan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dijelaskan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berikut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ini</w:t>
      </w:r>
      <w:proofErr w:type="spellEnd"/>
      <w:r w:rsidRPr="003F6374">
        <w:rPr>
          <w:rFonts w:ascii="Times New Roman" w:hAnsi="Times New Roman" w:cs="Times New Roman"/>
        </w:rPr>
        <w:t>.</w:t>
      </w:r>
    </w:p>
    <w:p w14:paraId="5EF4F992" w14:textId="77777777" w:rsidR="003F6374" w:rsidRDefault="003F6374" w:rsidP="003F6374">
      <w:pPr>
        <w:ind w:left="284" w:hanging="284"/>
        <w:jc w:val="both"/>
        <w:rPr>
          <w:rFonts w:ascii="Times New Roman" w:hAnsi="Times New Roman" w:cs="Times New Roman"/>
        </w:rPr>
      </w:pPr>
    </w:p>
    <w:p w14:paraId="0C9FA053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52F2B1E1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448DBA3E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77B7D836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74E7FED8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476221C1" w14:textId="038302D2" w:rsidR="008A7A8E" w:rsidRDefault="003F6374" w:rsidP="003F6374">
      <w:pPr>
        <w:ind w:left="284" w:hanging="284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0FE397" wp14:editId="5710DAA9">
            <wp:extent cx="4181475" cy="22193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0F4C" w14:textId="35420366" w:rsidR="008A7A8E" w:rsidRDefault="003F6374" w:rsidP="003F6374">
      <w:pPr>
        <w:jc w:val="center"/>
        <w:rPr>
          <w:rFonts w:ascii="Times New Roman" w:hAnsi="Times New Roman" w:cs="Times New Roman"/>
        </w:rPr>
      </w:pPr>
      <w:r w:rsidRPr="003F6374">
        <w:rPr>
          <w:rFonts w:ascii="Times New Roman" w:hAnsi="Times New Roman" w:cs="Times New Roman"/>
        </w:rPr>
        <w:t>Gambar 1</w:t>
      </w:r>
      <w:r>
        <w:rPr>
          <w:rFonts w:ascii="Times New Roman" w:hAnsi="Times New Roman" w:cs="Times New Roman"/>
        </w:rPr>
        <w:t xml:space="preserve"> - </w:t>
      </w:r>
      <w:r w:rsidRPr="003F6374">
        <w:rPr>
          <w:rFonts w:ascii="Times New Roman" w:hAnsi="Times New Roman" w:cs="Times New Roman"/>
        </w:rPr>
        <w:t xml:space="preserve">Plot </w:t>
      </w:r>
      <w:proofErr w:type="spellStart"/>
      <w:r w:rsidRPr="003F6374">
        <w:rPr>
          <w:rFonts w:ascii="Times New Roman" w:hAnsi="Times New Roman" w:cs="Times New Roman"/>
        </w:rPr>
        <w:t>Normalitas</w:t>
      </w:r>
      <w:proofErr w:type="spellEnd"/>
      <w:r w:rsidRPr="003F6374">
        <w:rPr>
          <w:rFonts w:ascii="Times New Roman" w:hAnsi="Times New Roman" w:cs="Times New Roman"/>
        </w:rPr>
        <w:t xml:space="preserve"> </w:t>
      </w:r>
      <w:proofErr w:type="spellStart"/>
      <w:r w:rsidRPr="003F6374">
        <w:rPr>
          <w:rFonts w:ascii="Times New Roman" w:hAnsi="Times New Roman" w:cs="Times New Roman"/>
        </w:rPr>
        <w:t>Kategori</w:t>
      </w:r>
      <w:proofErr w:type="spellEnd"/>
      <w:r w:rsidRPr="003F6374">
        <w:rPr>
          <w:rFonts w:ascii="Times New Roman" w:hAnsi="Times New Roman" w:cs="Times New Roman"/>
        </w:rPr>
        <w:t xml:space="preserve"> Masyarakat</w:t>
      </w:r>
    </w:p>
    <w:p w14:paraId="04BF3BA4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70A0E8AF" w14:textId="47140710" w:rsidR="008A7A8E" w:rsidRDefault="00AA22C9" w:rsidP="00AA22C9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AA22C9">
        <w:rPr>
          <w:rFonts w:ascii="Times New Roman" w:hAnsi="Times New Roman" w:cs="Times New Roman"/>
        </w:rPr>
        <w:t>Berdasarkan</w:t>
      </w:r>
      <w:proofErr w:type="spellEnd"/>
      <w:r w:rsidRPr="00AA22C9">
        <w:rPr>
          <w:rFonts w:ascii="Times New Roman" w:hAnsi="Times New Roman" w:cs="Times New Roman"/>
        </w:rPr>
        <w:t xml:space="preserve"> plot yang </w:t>
      </w:r>
      <w:proofErr w:type="spellStart"/>
      <w:r w:rsidRPr="00AA22C9">
        <w:rPr>
          <w:rFonts w:ascii="Times New Roman" w:hAnsi="Times New Roman" w:cs="Times New Roman"/>
        </w:rPr>
        <w:t>diperoleh</w:t>
      </w:r>
      <w:proofErr w:type="spellEnd"/>
      <w:r w:rsidRPr="00AA22C9">
        <w:rPr>
          <w:rFonts w:ascii="Times New Roman" w:hAnsi="Times New Roman" w:cs="Times New Roman"/>
        </w:rPr>
        <w:t xml:space="preserve">, </w:t>
      </w:r>
      <w:proofErr w:type="spellStart"/>
      <w:r w:rsidRPr="00AA22C9">
        <w:rPr>
          <w:rFonts w:ascii="Times New Roman" w:hAnsi="Times New Roman" w:cs="Times New Roman"/>
        </w:rPr>
        <w:t>terlihat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bahwa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distribusi</w:t>
      </w:r>
      <w:proofErr w:type="spellEnd"/>
      <w:r w:rsidRPr="00AA22C9">
        <w:rPr>
          <w:rFonts w:ascii="Times New Roman" w:hAnsi="Times New Roman" w:cs="Times New Roman"/>
        </w:rPr>
        <w:t xml:space="preserve"> data </w:t>
      </w:r>
      <w:proofErr w:type="spellStart"/>
      <w:r w:rsidRPr="00AA22C9">
        <w:rPr>
          <w:rFonts w:ascii="Times New Roman" w:hAnsi="Times New Roman" w:cs="Times New Roman"/>
        </w:rPr>
        <w:t>menyimpang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dari</w:t>
      </w:r>
      <w:proofErr w:type="spellEnd"/>
      <w:r w:rsidRPr="00AA22C9">
        <w:rPr>
          <w:rFonts w:ascii="Times New Roman" w:hAnsi="Times New Roman" w:cs="Times New Roman"/>
        </w:rPr>
        <w:t xml:space="preserve"> garis diagonal dan/</w:t>
      </w:r>
      <w:proofErr w:type="spellStart"/>
      <w:r w:rsidRPr="00AA22C9">
        <w:rPr>
          <w:rFonts w:ascii="Times New Roman" w:hAnsi="Times New Roman" w:cs="Times New Roman"/>
        </w:rPr>
        <w:t>atau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tidak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mengikuti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arah</w:t>
      </w:r>
      <w:proofErr w:type="spellEnd"/>
      <w:r w:rsidRPr="00AA22C9">
        <w:rPr>
          <w:rFonts w:ascii="Times New Roman" w:hAnsi="Times New Roman" w:cs="Times New Roman"/>
        </w:rPr>
        <w:t xml:space="preserve"> garis </w:t>
      </w:r>
      <w:proofErr w:type="spellStart"/>
      <w:r w:rsidRPr="00AA22C9">
        <w:rPr>
          <w:rFonts w:ascii="Times New Roman" w:hAnsi="Times New Roman" w:cs="Times New Roman"/>
        </w:rPr>
        <w:t>tersebut</w:t>
      </w:r>
      <w:proofErr w:type="spellEnd"/>
      <w:r w:rsidRPr="00AA22C9">
        <w:rPr>
          <w:rFonts w:ascii="Times New Roman" w:hAnsi="Times New Roman" w:cs="Times New Roman"/>
        </w:rPr>
        <w:t xml:space="preserve"> yang </w:t>
      </w:r>
      <w:proofErr w:type="spellStart"/>
      <w:r w:rsidRPr="00AA22C9">
        <w:rPr>
          <w:rFonts w:ascii="Times New Roman" w:hAnsi="Times New Roman" w:cs="Times New Roman"/>
        </w:rPr>
        <w:t>mengindikasikan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bahwa</w:t>
      </w:r>
      <w:proofErr w:type="spellEnd"/>
      <w:r w:rsidRPr="00AA22C9">
        <w:rPr>
          <w:rFonts w:ascii="Times New Roman" w:hAnsi="Times New Roman" w:cs="Times New Roman"/>
        </w:rPr>
        <w:t xml:space="preserve"> model </w:t>
      </w:r>
      <w:proofErr w:type="spellStart"/>
      <w:r w:rsidRPr="00AA22C9">
        <w:rPr>
          <w:rFonts w:ascii="Times New Roman" w:hAnsi="Times New Roman" w:cs="Times New Roman"/>
        </w:rPr>
        <w:t>regresi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tidak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memenuhi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asumsi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normalitas</w:t>
      </w:r>
      <w:proofErr w:type="spellEnd"/>
      <w:r w:rsidRPr="00AA22C9">
        <w:rPr>
          <w:rFonts w:ascii="Times New Roman" w:hAnsi="Times New Roman" w:cs="Times New Roman"/>
        </w:rPr>
        <w:t xml:space="preserve">. </w:t>
      </w:r>
      <w:proofErr w:type="spellStart"/>
      <w:r w:rsidRPr="00AA22C9">
        <w:rPr>
          <w:rFonts w:ascii="Times New Roman" w:hAnsi="Times New Roman" w:cs="Times New Roman"/>
        </w:rPr>
        <w:t>Untuk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memastikan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hasil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normalitas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ini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maka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pengujian</w:t>
      </w:r>
      <w:proofErr w:type="spellEnd"/>
      <w:r w:rsidRPr="00AA22C9">
        <w:rPr>
          <w:rFonts w:ascii="Times New Roman" w:hAnsi="Times New Roman" w:cs="Times New Roman"/>
        </w:rPr>
        <w:t xml:space="preserve"> Kolmogorov-Smirnov </w:t>
      </w:r>
      <w:proofErr w:type="spellStart"/>
      <w:r w:rsidRPr="00AA22C9">
        <w:rPr>
          <w:rFonts w:ascii="Times New Roman" w:hAnsi="Times New Roman" w:cs="Times New Roman"/>
        </w:rPr>
        <w:t>dapat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dilakukan</w:t>
      </w:r>
      <w:proofErr w:type="spellEnd"/>
      <w:r w:rsidRPr="00AA22C9">
        <w:rPr>
          <w:rFonts w:ascii="Times New Roman" w:hAnsi="Times New Roman" w:cs="Times New Roman"/>
        </w:rPr>
        <w:t xml:space="preserve"> dan </w:t>
      </w:r>
      <w:proofErr w:type="spellStart"/>
      <w:r w:rsidRPr="00AA22C9">
        <w:rPr>
          <w:rFonts w:ascii="Times New Roman" w:hAnsi="Times New Roman" w:cs="Times New Roman"/>
        </w:rPr>
        <w:t>hasilnya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dapat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dilihat</w:t>
      </w:r>
      <w:proofErr w:type="spellEnd"/>
      <w:r w:rsidRPr="00AA22C9">
        <w:rPr>
          <w:rFonts w:ascii="Times New Roman" w:hAnsi="Times New Roman" w:cs="Times New Roman"/>
        </w:rPr>
        <w:t xml:space="preserve"> pada </w:t>
      </w:r>
      <w:proofErr w:type="spellStart"/>
      <w:r w:rsidRPr="00AA22C9">
        <w:rPr>
          <w:rFonts w:ascii="Times New Roman" w:hAnsi="Times New Roman" w:cs="Times New Roman"/>
        </w:rPr>
        <w:t>bagian</w:t>
      </w:r>
      <w:proofErr w:type="spellEnd"/>
      <w:r w:rsidRPr="00AA22C9">
        <w:rPr>
          <w:rFonts w:ascii="Times New Roman" w:hAnsi="Times New Roman" w:cs="Times New Roman"/>
        </w:rPr>
        <w:t xml:space="preserve"> </w:t>
      </w:r>
      <w:proofErr w:type="spellStart"/>
      <w:r w:rsidRPr="00AA22C9">
        <w:rPr>
          <w:rFonts w:ascii="Times New Roman" w:hAnsi="Times New Roman" w:cs="Times New Roman"/>
        </w:rPr>
        <w:t>berikut</w:t>
      </w:r>
      <w:proofErr w:type="spellEnd"/>
      <w:r w:rsidRPr="00AA22C9">
        <w:rPr>
          <w:rFonts w:ascii="Times New Roman" w:hAnsi="Times New Roman" w:cs="Times New Roman"/>
        </w:rPr>
        <w:t>.</w:t>
      </w:r>
    </w:p>
    <w:p w14:paraId="665FC22F" w14:textId="02A97FF6" w:rsidR="00AA22C9" w:rsidRDefault="00AA22C9" w:rsidP="00AA22C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5365" w:type="dxa"/>
        <w:jc w:val="center"/>
        <w:tblLayout w:type="fixed"/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AA22C9" w:rsidRPr="00412DD0" w14:paraId="04A9E192" w14:textId="77777777" w:rsidTr="00942359">
        <w:trPr>
          <w:jc w:val="center"/>
        </w:trPr>
        <w:tc>
          <w:tcPr>
            <w:tcW w:w="5365" w:type="dxa"/>
            <w:gridSpan w:val="3"/>
          </w:tcPr>
          <w:p w14:paraId="3E0C9B2D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One-Sample Kolmogorov-Smirnov Test</w:t>
            </w:r>
          </w:p>
        </w:tc>
      </w:tr>
      <w:tr w:rsidR="00AA22C9" w:rsidRPr="00412DD0" w14:paraId="7F50C054" w14:textId="77777777" w:rsidTr="00942359">
        <w:trPr>
          <w:jc w:val="center"/>
        </w:trPr>
        <w:tc>
          <w:tcPr>
            <w:tcW w:w="3890" w:type="dxa"/>
            <w:gridSpan w:val="2"/>
          </w:tcPr>
          <w:p w14:paraId="043F57D0" w14:textId="77777777" w:rsidR="00AA22C9" w:rsidRPr="00F162E8" w:rsidRDefault="00AA22C9" w:rsidP="009423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D187BC4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Unstandardized Residual</w:t>
            </w:r>
          </w:p>
        </w:tc>
      </w:tr>
      <w:tr w:rsidR="00AA22C9" w:rsidRPr="00412DD0" w14:paraId="791D5058" w14:textId="77777777" w:rsidTr="00942359">
        <w:trPr>
          <w:jc w:val="center"/>
        </w:trPr>
        <w:tc>
          <w:tcPr>
            <w:tcW w:w="3890" w:type="dxa"/>
            <w:gridSpan w:val="2"/>
          </w:tcPr>
          <w:p w14:paraId="57EF4436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475" w:type="dxa"/>
          </w:tcPr>
          <w:p w14:paraId="1118A276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AA22C9" w:rsidRPr="00412DD0" w14:paraId="1383E3D4" w14:textId="77777777" w:rsidTr="00942359">
        <w:trPr>
          <w:jc w:val="center"/>
        </w:trPr>
        <w:tc>
          <w:tcPr>
            <w:tcW w:w="2445" w:type="dxa"/>
            <w:vMerge w:val="restart"/>
          </w:tcPr>
          <w:p w14:paraId="74A04B1C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Normal Parameters</w:t>
            </w: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1445" w:type="dxa"/>
          </w:tcPr>
          <w:p w14:paraId="446E56DA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Mean</w:t>
            </w:r>
          </w:p>
        </w:tc>
        <w:tc>
          <w:tcPr>
            <w:tcW w:w="1475" w:type="dxa"/>
          </w:tcPr>
          <w:p w14:paraId="5806AF67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0.0000000</w:t>
            </w:r>
          </w:p>
        </w:tc>
      </w:tr>
      <w:tr w:rsidR="00AA22C9" w:rsidRPr="00412DD0" w14:paraId="134EA6DA" w14:textId="77777777" w:rsidTr="00942359">
        <w:trPr>
          <w:jc w:val="center"/>
        </w:trPr>
        <w:tc>
          <w:tcPr>
            <w:tcW w:w="2445" w:type="dxa"/>
            <w:vMerge/>
          </w:tcPr>
          <w:p w14:paraId="45C7F496" w14:textId="77777777" w:rsidR="00AA22C9" w:rsidRPr="00F162E8" w:rsidRDefault="00AA22C9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2FEFDA7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Std. Deviation</w:t>
            </w:r>
          </w:p>
        </w:tc>
        <w:tc>
          <w:tcPr>
            <w:tcW w:w="1475" w:type="dxa"/>
          </w:tcPr>
          <w:p w14:paraId="2B55BD5F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7.72917556</w:t>
            </w:r>
          </w:p>
        </w:tc>
      </w:tr>
      <w:tr w:rsidR="00AA22C9" w:rsidRPr="00412DD0" w14:paraId="2368A384" w14:textId="77777777" w:rsidTr="00942359">
        <w:trPr>
          <w:jc w:val="center"/>
        </w:trPr>
        <w:tc>
          <w:tcPr>
            <w:tcW w:w="2445" w:type="dxa"/>
            <w:vMerge w:val="restart"/>
          </w:tcPr>
          <w:p w14:paraId="4B63BBA8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Most Extreme Differences</w:t>
            </w:r>
          </w:p>
        </w:tc>
        <w:tc>
          <w:tcPr>
            <w:tcW w:w="1445" w:type="dxa"/>
          </w:tcPr>
          <w:p w14:paraId="4C22FA4A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Absolute</w:t>
            </w:r>
          </w:p>
        </w:tc>
        <w:tc>
          <w:tcPr>
            <w:tcW w:w="1475" w:type="dxa"/>
          </w:tcPr>
          <w:p w14:paraId="74E8D60D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0.094</w:t>
            </w:r>
          </w:p>
        </w:tc>
      </w:tr>
      <w:tr w:rsidR="00AA22C9" w:rsidRPr="00412DD0" w14:paraId="51A59299" w14:textId="77777777" w:rsidTr="00942359">
        <w:trPr>
          <w:jc w:val="center"/>
        </w:trPr>
        <w:tc>
          <w:tcPr>
            <w:tcW w:w="2445" w:type="dxa"/>
            <w:vMerge/>
          </w:tcPr>
          <w:p w14:paraId="0055BCEC" w14:textId="77777777" w:rsidR="00AA22C9" w:rsidRPr="00F162E8" w:rsidRDefault="00AA22C9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</w:tcPr>
          <w:p w14:paraId="743D6586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Positive</w:t>
            </w:r>
          </w:p>
        </w:tc>
        <w:tc>
          <w:tcPr>
            <w:tcW w:w="1475" w:type="dxa"/>
          </w:tcPr>
          <w:p w14:paraId="726CC3EF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0.043</w:t>
            </w:r>
          </w:p>
        </w:tc>
      </w:tr>
      <w:tr w:rsidR="00AA22C9" w:rsidRPr="00412DD0" w14:paraId="37290215" w14:textId="77777777" w:rsidTr="00942359">
        <w:trPr>
          <w:jc w:val="center"/>
        </w:trPr>
        <w:tc>
          <w:tcPr>
            <w:tcW w:w="2445" w:type="dxa"/>
            <w:vMerge/>
          </w:tcPr>
          <w:p w14:paraId="57F5CB47" w14:textId="77777777" w:rsidR="00AA22C9" w:rsidRPr="00F162E8" w:rsidRDefault="00AA22C9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</w:tcPr>
          <w:p w14:paraId="0B843884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Negative</w:t>
            </w:r>
          </w:p>
        </w:tc>
        <w:tc>
          <w:tcPr>
            <w:tcW w:w="1475" w:type="dxa"/>
          </w:tcPr>
          <w:p w14:paraId="6A78CBA2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-0.094</w:t>
            </w:r>
          </w:p>
        </w:tc>
      </w:tr>
      <w:tr w:rsidR="00AA22C9" w:rsidRPr="00412DD0" w14:paraId="6D72AF20" w14:textId="77777777" w:rsidTr="00942359">
        <w:trPr>
          <w:jc w:val="center"/>
        </w:trPr>
        <w:tc>
          <w:tcPr>
            <w:tcW w:w="3890" w:type="dxa"/>
            <w:gridSpan w:val="2"/>
          </w:tcPr>
          <w:p w14:paraId="3B41BF9D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Test Statistic</w:t>
            </w:r>
          </w:p>
        </w:tc>
        <w:tc>
          <w:tcPr>
            <w:tcW w:w="1475" w:type="dxa"/>
          </w:tcPr>
          <w:p w14:paraId="6460B7A9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0.094</w:t>
            </w:r>
          </w:p>
        </w:tc>
      </w:tr>
      <w:tr w:rsidR="00AA22C9" w:rsidRPr="00412DD0" w14:paraId="35BFF72B" w14:textId="77777777" w:rsidTr="00942359">
        <w:trPr>
          <w:jc w:val="center"/>
        </w:trPr>
        <w:tc>
          <w:tcPr>
            <w:tcW w:w="3890" w:type="dxa"/>
            <w:gridSpan w:val="2"/>
          </w:tcPr>
          <w:p w14:paraId="63B54B92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Asymp. Sig. (2-tailed)</w:t>
            </w:r>
          </w:p>
        </w:tc>
        <w:tc>
          <w:tcPr>
            <w:tcW w:w="1475" w:type="dxa"/>
          </w:tcPr>
          <w:p w14:paraId="3D20FE13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0.029</w:t>
            </w: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c</w:t>
            </w:r>
          </w:p>
        </w:tc>
      </w:tr>
      <w:tr w:rsidR="00AA22C9" w:rsidRPr="00412DD0" w14:paraId="042E705B" w14:textId="77777777" w:rsidTr="00942359">
        <w:trPr>
          <w:jc w:val="center"/>
        </w:trPr>
        <w:tc>
          <w:tcPr>
            <w:tcW w:w="5365" w:type="dxa"/>
            <w:gridSpan w:val="3"/>
          </w:tcPr>
          <w:p w14:paraId="207A056A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a. Test distribution is Normal.</w:t>
            </w:r>
          </w:p>
        </w:tc>
      </w:tr>
      <w:tr w:rsidR="00AA22C9" w:rsidRPr="00412DD0" w14:paraId="7AB12910" w14:textId="77777777" w:rsidTr="00942359">
        <w:trPr>
          <w:jc w:val="center"/>
        </w:trPr>
        <w:tc>
          <w:tcPr>
            <w:tcW w:w="5365" w:type="dxa"/>
            <w:gridSpan w:val="3"/>
          </w:tcPr>
          <w:p w14:paraId="0498F30F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b. Calculated from data.</w:t>
            </w:r>
          </w:p>
        </w:tc>
      </w:tr>
      <w:tr w:rsidR="00AA22C9" w:rsidRPr="00412DD0" w14:paraId="6FAEEFA1" w14:textId="77777777" w:rsidTr="00942359">
        <w:trPr>
          <w:jc w:val="center"/>
        </w:trPr>
        <w:tc>
          <w:tcPr>
            <w:tcW w:w="5365" w:type="dxa"/>
            <w:gridSpan w:val="3"/>
          </w:tcPr>
          <w:p w14:paraId="798147DD" w14:textId="77777777" w:rsidR="00AA22C9" w:rsidRPr="00F162E8" w:rsidRDefault="00AA22C9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c. Lilliefors Significance Correction.</w:t>
            </w:r>
          </w:p>
        </w:tc>
      </w:tr>
    </w:tbl>
    <w:p w14:paraId="3B9EAFA6" w14:textId="35A28D65" w:rsidR="00AA22C9" w:rsidRDefault="00AA22C9" w:rsidP="005731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</w:t>
      </w:r>
      <w:r w:rsidR="005731F9">
        <w:rPr>
          <w:rFonts w:ascii="Times New Roman" w:hAnsi="Times New Roman" w:cs="Times New Roman"/>
        </w:rPr>
        <w:t xml:space="preserve">4 – </w:t>
      </w:r>
      <w:proofErr w:type="spellStart"/>
      <w:r w:rsidR="005731F9">
        <w:rPr>
          <w:rFonts w:ascii="Times New Roman" w:hAnsi="Times New Roman" w:cs="Times New Roman"/>
        </w:rPr>
        <w:t>Pengujian</w:t>
      </w:r>
      <w:proofErr w:type="spellEnd"/>
      <w:r w:rsidR="005731F9">
        <w:rPr>
          <w:rFonts w:ascii="Times New Roman" w:hAnsi="Times New Roman" w:cs="Times New Roman"/>
        </w:rPr>
        <w:t xml:space="preserve"> </w:t>
      </w:r>
      <w:proofErr w:type="spellStart"/>
      <w:r w:rsidR="005731F9">
        <w:rPr>
          <w:rFonts w:ascii="Times New Roman" w:hAnsi="Times New Roman" w:cs="Times New Roman"/>
        </w:rPr>
        <w:t>Normalitas</w:t>
      </w:r>
      <w:proofErr w:type="spellEnd"/>
    </w:p>
    <w:p w14:paraId="18BE6C3D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20B253B1" w14:textId="77777777" w:rsidR="00214D80" w:rsidRPr="00214D80" w:rsidRDefault="00214D80" w:rsidP="00214D80">
      <w:pPr>
        <w:pStyle w:val="4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91860602"/>
      <w:r w:rsidRPr="0021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214D80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21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bookmarkEnd w:id="1"/>
    </w:p>
    <w:p w14:paraId="74416053" w14:textId="2746861A" w:rsidR="00214D80" w:rsidRPr="00214D80" w:rsidRDefault="00214D80" w:rsidP="00214D80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4D80">
        <w:rPr>
          <w:rFonts w:ascii="Times New Roman" w:hAnsi="Times New Roman" w:cs="Times New Roman"/>
          <w:color w:val="000000" w:themeColor="text1"/>
        </w:rPr>
        <w:t xml:space="preserve">Hasil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analisis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dijabarkan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beberapa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poin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pertanyaan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>.</w:t>
      </w:r>
    </w:p>
    <w:p w14:paraId="0B1944BF" w14:textId="77777777" w:rsidR="00214D80" w:rsidRPr="00214D80" w:rsidRDefault="00214D80" w:rsidP="00214D80">
      <w:pPr>
        <w:pStyle w:val="431"/>
        <w:numPr>
          <w:ilvl w:val="0"/>
          <w:numId w:val="0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bookmarkStart w:id="2" w:name="_Toc191860603"/>
      <w:proofErr w:type="spellStart"/>
      <w:r w:rsidRPr="00214D80">
        <w:rPr>
          <w:rFonts w:ascii="Times New Roman" w:hAnsi="Times New Roman" w:cs="Times New Roman"/>
          <w:b/>
          <w:bCs/>
        </w:rPr>
        <w:t>Hubungan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4D80">
        <w:rPr>
          <w:rFonts w:ascii="Times New Roman" w:hAnsi="Times New Roman" w:cs="Times New Roman"/>
          <w:b/>
          <w:bCs/>
        </w:rPr>
        <w:t>Konten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Viral di Media </w:t>
      </w:r>
      <w:proofErr w:type="spellStart"/>
      <w:r w:rsidRPr="00214D80">
        <w:rPr>
          <w:rFonts w:ascii="Times New Roman" w:hAnsi="Times New Roman" w:cs="Times New Roman"/>
          <w:b/>
          <w:bCs/>
        </w:rPr>
        <w:t>Sosial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214D80">
        <w:rPr>
          <w:rFonts w:ascii="Times New Roman" w:hAnsi="Times New Roman" w:cs="Times New Roman"/>
          <w:b/>
          <w:bCs/>
        </w:rPr>
        <w:t>Penyelesaian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4D80">
        <w:rPr>
          <w:rFonts w:ascii="Times New Roman" w:hAnsi="Times New Roman" w:cs="Times New Roman"/>
          <w:b/>
          <w:bCs/>
        </w:rPr>
        <w:t>Kasus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4D80">
        <w:rPr>
          <w:rFonts w:ascii="Times New Roman" w:hAnsi="Times New Roman" w:cs="Times New Roman"/>
          <w:b/>
          <w:bCs/>
        </w:rPr>
        <w:t>Penganiayaan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214D80">
        <w:rPr>
          <w:rFonts w:ascii="Times New Roman" w:hAnsi="Times New Roman" w:cs="Times New Roman"/>
          <w:b/>
          <w:bCs/>
        </w:rPr>
        <w:t>Polres</w:t>
      </w:r>
      <w:proofErr w:type="spellEnd"/>
      <w:r w:rsidRPr="00214D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14D80">
        <w:rPr>
          <w:rFonts w:ascii="Times New Roman" w:hAnsi="Times New Roman" w:cs="Times New Roman"/>
          <w:b/>
          <w:bCs/>
        </w:rPr>
        <w:t>Kolaka</w:t>
      </w:r>
      <w:bookmarkEnd w:id="2"/>
      <w:proofErr w:type="spellEnd"/>
    </w:p>
    <w:p w14:paraId="636EF8C6" w14:textId="340C5F26" w:rsidR="00214D80" w:rsidRPr="00214D80" w:rsidRDefault="00214D80" w:rsidP="00214D80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14D80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menganalisis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konten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viral di media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penyelesaian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penganiayaan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Polres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Kolaka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digunakan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uji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korelasi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Pearson dan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analisis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koefisien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determinasi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(R²). Adapun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pengujiannya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dilihat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 xml:space="preserve"> pada Tabel </w:t>
      </w:r>
      <w:proofErr w:type="spellStart"/>
      <w:r w:rsidRPr="00214D80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214D80">
        <w:rPr>
          <w:rFonts w:ascii="Times New Roman" w:hAnsi="Times New Roman" w:cs="Times New Roman"/>
          <w:color w:val="000000" w:themeColor="text1"/>
        </w:rPr>
        <w:t>.</w:t>
      </w:r>
    </w:p>
    <w:p w14:paraId="478502A7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tbl>
      <w:tblPr>
        <w:tblStyle w:val="TableGrid"/>
        <w:tblW w:w="7378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371"/>
        <w:gridCol w:w="1476"/>
        <w:gridCol w:w="2120"/>
      </w:tblGrid>
      <w:tr w:rsidR="00214D80" w:rsidRPr="00CC421D" w14:paraId="75582CBF" w14:textId="77777777" w:rsidTr="00942359">
        <w:trPr>
          <w:jc w:val="center"/>
        </w:trPr>
        <w:tc>
          <w:tcPr>
            <w:tcW w:w="7378" w:type="dxa"/>
            <w:gridSpan w:val="5"/>
          </w:tcPr>
          <w:p w14:paraId="454B5066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Model Summary</w:t>
            </w:r>
          </w:p>
        </w:tc>
      </w:tr>
      <w:tr w:rsidR="00214D80" w:rsidRPr="00CC421D" w14:paraId="4B1D83F1" w14:textId="77777777" w:rsidTr="00942359">
        <w:trPr>
          <w:jc w:val="center"/>
        </w:trPr>
        <w:tc>
          <w:tcPr>
            <w:tcW w:w="1277" w:type="dxa"/>
          </w:tcPr>
          <w:p w14:paraId="52B99778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Model</w:t>
            </w:r>
          </w:p>
        </w:tc>
        <w:tc>
          <w:tcPr>
            <w:tcW w:w="1134" w:type="dxa"/>
          </w:tcPr>
          <w:p w14:paraId="34F4A8A4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1371" w:type="dxa"/>
          </w:tcPr>
          <w:p w14:paraId="28F67173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R Square</w:t>
            </w:r>
          </w:p>
        </w:tc>
        <w:tc>
          <w:tcPr>
            <w:tcW w:w="1476" w:type="dxa"/>
          </w:tcPr>
          <w:p w14:paraId="116B0266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Adjusted R Square</w:t>
            </w:r>
          </w:p>
        </w:tc>
        <w:tc>
          <w:tcPr>
            <w:tcW w:w="2120" w:type="dxa"/>
          </w:tcPr>
          <w:p w14:paraId="5147D0AE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Std. Error of the Estimate</w:t>
            </w:r>
          </w:p>
        </w:tc>
      </w:tr>
      <w:tr w:rsidR="00214D80" w:rsidRPr="00CC421D" w14:paraId="0684DCBB" w14:textId="77777777" w:rsidTr="00942359">
        <w:trPr>
          <w:jc w:val="center"/>
        </w:trPr>
        <w:tc>
          <w:tcPr>
            <w:tcW w:w="1277" w:type="dxa"/>
          </w:tcPr>
          <w:p w14:paraId="465BA17F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44F6306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0.514</w:t>
            </w: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71" w:type="dxa"/>
          </w:tcPr>
          <w:p w14:paraId="3496A782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0.264</w:t>
            </w:r>
          </w:p>
        </w:tc>
        <w:tc>
          <w:tcPr>
            <w:tcW w:w="1476" w:type="dxa"/>
          </w:tcPr>
          <w:p w14:paraId="12A50743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0.257</w:t>
            </w:r>
          </w:p>
        </w:tc>
        <w:tc>
          <w:tcPr>
            <w:tcW w:w="2120" w:type="dxa"/>
          </w:tcPr>
          <w:p w14:paraId="6014516E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7.769</w:t>
            </w:r>
          </w:p>
        </w:tc>
      </w:tr>
      <w:tr w:rsidR="00214D80" w:rsidRPr="00CC421D" w14:paraId="5B00F700" w14:textId="77777777" w:rsidTr="00942359">
        <w:trPr>
          <w:jc w:val="center"/>
        </w:trPr>
        <w:tc>
          <w:tcPr>
            <w:tcW w:w="7378" w:type="dxa"/>
            <w:gridSpan w:val="5"/>
          </w:tcPr>
          <w:p w14:paraId="32149766" w14:textId="77777777" w:rsidR="00214D80" w:rsidRPr="00F162E8" w:rsidRDefault="00214D80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a. Predictors: (Constant), Konten Viral</w:t>
            </w:r>
          </w:p>
        </w:tc>
      </w:tr>
    </w:tbl>
    <w:p w14:paraId="70C8CADA" w14:textId="0E477DDD" w:rsidR="008A7A8E" w:rsidRDefault="00214D80" w:rsidP="00214D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5 – Model Summary</w:t>
      </w:r>
    </w:p>
    <w:p w14:paraId="3F0F5F92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582FF9DA" w14:textId="2C830F48" w:rsidR="008A7A8E" w:rsidRDefault="00B45602" w:rsidP="00B4560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45602">
        <w:rPr>
          <w:rFonts w:ascii="Times New Roman" w:hAnsi="Times New Roman" w:cs="Times New Roman"/>
        </w:rPr>
        <w:t>Berdasarkan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hasil</w:t>
      </w:r>
      <w:proofErr w:type="spellEnd"/>
      <w:r w:rsidRPr="00B45602">
        <w:rPr>
          <w:rFonts w:ascii="Times New Roman" w:hAnsi="Times New Roman" w:cs="Times New Roman"/>
        </w:rPr>
        <w:t xml:space="preserve"> uji yang </w:t>
      </w:r>
      <w:proofErr w:type="spellStart"/>
      <w:r w:rsidRPr="00B45602">
        <w:rPr>
          <w:rFonts w:ascii="Times New Roman" w:hAnsi="Times New Roman" w:cs="Times New Roman"/>
        </w:rPr>
        <w:t>ditampilkan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dalam</w:t>
      </w:r>
      <w:proofErr w:type="spellEnd"/>
      <w:r w:rsidRPr="00B45602">
        <w:rPr>
          <w:rFonts w:ascii="Times New Roman" w:hAnsi="Times New Roman" w:cs="Times New Roman"/>
        </w:rPr>
        <w:t xml:space="preserve"> Tabel</w:t>
      </w:r>
      <w:r>
        <w:rPr>
          <w:rFonts w:ascii="Times New Roman" w:hAnsi="Times New Roman" w:cs="Times New Roman"/>
        </w:rPr>
        <w:t xml:space="preserve"> 5</w:t>
      </w:r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nilai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koefisien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korelasi</w:t>
      </w:r>
      <w:proofErr w:type="spellEnd"/>
      <w:r w:rsidRPr="00B45602">
        <w:rPr>
          <w:rFonts w:ascii="Times New Roman" w:hAnsi="Times New Roman" w:cs="Times New Roman"/>
        </w:rPr>
        <w:t xml:space="preserve"> (R) </w:t>
      </w:r>
      <w:proofErr w:type="spellStart"/>
      <w:r w:rsidRPr="00B45602">
        <w:rPr>
          <w:rFonts w:ascii="Times New Roman" w:hAnsi="Times New Roman" w:cs="Times New Roman"/>
        </w:rPr>
        <w:t>sebesar</w:t>
      </w:r>
      <w:proofErr w:type="spellEnd"/>
      <w:r w:rsidRPr="00B45602">
        <w:rPr>
          <w:rFonts w:ascii="Times New Roman" w:hAnsi="Times New Roman" w:cs="Times New Roman"/>
        </w:rPr>
        <w:t xml:space="preserve"> 0,514 yang </w:t>
      </w:r>
      <w:proofErr w:type="spellStart"/>
      <w:r w:rsidRPr="00B45602">
        <w:rPr>
          <w:rFonts w:ascii="Times New Roman" w:hAnsi="Times New Roman" w:cs="Times New Roman"/>
        </w:rPr>
        <w:t>menunjukkan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bahwa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terdapat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hubungan</w:t>
      </w:r>
      <w:proofErr w:type="spellEnd"/>
      <w:r w:rsidRPr="00B45602">
        <w:rPr>
          <w:rFonts w:ascii="Times New Roman" w:hAnsi="Times New Roman" w:cs="Times New Roman"/>
        </w:rPr>
        <w:t xml:space="preserve"> yang </w:t>
      </w:r>
      <w:proofErr w:type="spellStart"/>
      <w:r w:rsidRPr="00B45602">
        <w:rPr>
          <w:rFonts w:ascii="Times New Roman" w:hAnsi="Times New Roman" w:cs="Times New Roman"/>
        </w:rPr>
        <w:t>sedang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antara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konten</w:t>
      </w:r>
      <w:proofErr w:type="spellEnd"/>
      <w:r w:rsidRPr="00B45602">
        <w:rPr>
          <w:rFonts w:ascii="Times New Roman" w:hAnsi="Times New Roman" w:cs="Times New Roman"/>
        </w:rPr>
        <w:t xml:space="preserve"> viral di media </w:t>
      </w:r>
      <w:proofErr w:type="spellStart"/>
      <w:r w:rsidRPr="00B45602">
        <w:rPr>
          <w:rFonts w:ascii="Times New Roman" w:hAnsi="Times New Roman" w:cs="Times New Roman"/>
        </w:rPr>
        <w:t>sosial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dengan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penyelesaian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kasus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penganiayaan</w:t>
      </w:r>
      <w:proofErr w:type="spellEnd"/>
      <w:r w:rsidRPr="00B45602">
        <w:rPr>
          <w:rFonts w:ascii="Times New Roman" w:hAnsi="Times New Roman" w:cs="Times New Roman"/>
        </w:rPr>
        <w:t xml:space="preserve"> di </w:t>
      </w:r>
      <w:proofErr w:type="spellStart"/>
      <w:r w:rsidRPr="00B45602">
        <w:rPr>
          <w:rFonts w:ascii="Times New Roman" w:hAnsi="Times New Roman" w:cs="Times New Roman"/>
        </w:rPr>
        <w:t>Polres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Kolaka</w:t>
      </w:r>
      <w:proofErr w:type="spellEnd"/>
      <w:r w:rsidRPr="00B45602">
        <w:rPr>
          <w:rFonts w:ascii="Times New Roman" w:hAnsi="Times New Roman" w:cs="Times New Roman"/>
        </w:rPr>
        <w:t xml:space="preserve">. Selain </w:t>
      </w:r>
      <w:proofErr w:type="spellStart"/>
      <w:r w:rsidRPr="00B45602">
        <w:rPr>
          <w:rFonts w:ascii="Times New Roman" w:hAnsi="Times New Roman" w:cs="Times New Roman"/>
        </w:rPr>
        <w:t>itu</w:t>
      </w:r>
      <w:proofErr w:type="spellEnd"/>
      <w:r w:rsidRPr="00B45602">
        <w:rPr>
          <w:rFonts w:ascii="Times New Roman" w:hAnsi="Times New Roman" w:cs="Times New Roman"/>
        </w:rPr>
        <w:t xml:space="preserve">, </w:t>
      </w:r>
      <w:proofErr w:type="spellStart"/>
      <w:r w:rsidRPr="00B45602">
        <w:rPr>
          <w:rFonts w:ascii="Times New Roman" w:hAnsi="Times New Roman" w:cs="Times New Roman"/>
        </w:rPr>
        <w:t>hasil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analisis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koefisien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determinasi</w:t>
      </w:r>
      <w:proofErr w:type="spellEnd"/>
      <w:r w:rsidRPr="00B45602">
        <w:rPr>
          <w:rFonts w:ascii="Times New Roman" w:hAnsi="Times New Roman" w:cs="Times New Roman"/>
        </w:rPr>
        <w:t xml:space="preserve"> (R Square) </w:t>
      </w:r>
      <w:proofErr w:type="spellStart"/>
      <w:r w:rsidRPr="00B45602">
        <w:rPr>
          <w:rFonts w:ascii="Times New Roman" w:hAnsi="Times New Roman" w:cs="Times New Roman"/>
        </w:rPr>
        <w:t>menunjukkan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nilai</w:t>
      </w:r>
      <w:proofErr w:type="spellEnd"/>
      <w:r w:rsidRPr="00B45602">
        <w:rPr>
          <w:rFonts w:ascii="Times New Roman" w:hAnsi="Times New Roman" w:cs="Times New Roman"/>
        </w:rPr>
        <w:t xml:space="preserve"> 0,264 yang </w:t>
      </w:r>
      <w:proofErr w:type="spellStart"/>
      <w:r w:rsidRPr="00B45602">
        <w:rPr>
          <w:rFonts w:ascii="Times New Roman" w:hAnsi="Times New Roman" w:cs="Times New Roman"/>
        </w:rPr>
        <w:t>berarti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bahwa</w:t>
      </w:r>
      <w:proofErr w:type="spellEnd"/>
      <w:r w:rsidRPr="00B45602">
        <w:rPr>
          <w:rFonts w:ascii="Times New Roman" w:hAnsi="Times New Roman" w:cs="Times New Roman"/>
        </w:rPr>
        <w:t xml:space="preserve"> 26,4% </w:t>
      </w:r>
      <w:proofErr w:type="spellStart"/>
      <w:r w:rsidRPr="00B45602">
        <w:rPr>
          <w:rFonts w:ascii="Times New Roman" w:hAnsi="Times New Roman" w:cs="Times New Roman"/>
        </w:rPr>
        <w:t>variasi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dalam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penyelesaian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kasus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dapat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dijelaskan</w:t>
      </w:r>
      <w:proofErr w:type="spellEnd"/>
      <w:r w:rsidRPr="00B45602">
        <w:rPr>
          <w:rFonts w:ascii="Times New Roman" w:hAnsi="Times New Roman" w:cs="Times New Roman"/>
        </w:rPr>
        <w:t xml:space="preserve"> oleh </w:t>
      </w:r>
      <w:proofErr w:type="spellStart"/>
      <w:r w:rsidRPr="00B45602">
        <w:rPr>
          <w:rFonts w:ascii="Times New Roman" w:hAnsi="Times New Roman" w:cs="Times New Roman"/>
        </w:rPr>
        <w:t>konten</w:t>
      </w:r>
      <w:proofErr w:type="spellEnd"/>
      <w:r w:rsidRPr="00B45602">
        <w:rPr>
          <w:rFonts w:ascii="Times New Roman" w:hAnsi="Times New Roman" w:cs="Times New Roman"/>
        </w:rPr>
        <w:t xml:space="preserve"> viral di media </w:t>
      </w:r>
      <w:proofErr w:type="spellStart"/>
      <w:r w:rsidRPr="00B45602">
        <w:rPr>
          <w:rFonts w:ascii="Times New Roman" w:hAnsi="Times New Roman" w:cs="Times New Roman"/>
        </w:rPr>
        <w:t>sosial</w:t>
      </w:r>
      <w:proofErr w:type="spellEnd"/>
      <w:r w:rsidRPr="00B45602">
        <w:rPr>
          <w:rFonts w:ascii="Times New Roman" w:hAnsi="Times New Roman" w:cs="Times New Roman"/>
        </w:rPr>
        <w:t xml:space="preserve">. </w:t>
      </w:r>
      <w:proofErr w:type="spellStart"/>
      <w:r w:rsidRPr="00B45602">
        <w:rPr>
          <w:rFonts w:ascii="Times New Roman" w:hAnsi="Times New Roman" w:cs="Times New Roman"/>
        </w:rPr>
        <w:t>Sementara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itu</w:t>
      </w:r>
      <w:proofErr w:type="spellEnd"/>
      <w:r w:rsidRPr="00B45602">
        <w:rPr>
          <w:rFonts w:ascii="Times New Roman" w:hAnsi="Times New Roman" w:cs="Times New Roman"/>
        </w:rPr>
        <w:t xml:space="preserve">, 73,6% </w:t>
      </w:r>
      <w:proofErr w:type="spellStart"/>
      <w:r w:rsidRPr="00B45602">
        <w:rPr>
          <w:rFonts w:ascii="Times New Roman" w:hAnsi="Times New Roman" w:cs="Times New Roman"/>
        </w:rPr>
        <w:t>sisanya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dipengaruhi</w:t>
      </w:r>
      <w:proofErr w:type="spellEnd"/>
      <w:r w:rsidRPr="00B45602">
        <w:rPr>
          <w:rFonts w:ascii="Times New Roman" w:hAnsi="Times New Roman" w:cs="Times New Roman"/>
        </w:rPr>
        <w:t xml:space="preserve"> oleh </w:t>
      </w:r>
      <w:proofErr w:type="spellStart"/>
      <w:r w:rsidRPr="00B45602">
        <w:rPr>
          <w:rFonts w:ascii="Times New Roman" w:hAnsi="Times New Roman" w:cs="Times New Roman"/>
        </w:rPr>
        <w:t>faktor</w:t>
      </w:r>
      <w:proofErr w:type="spellEnd"/>
      <w:r w:rsidRPr="00B45602">
        <w:rPr>
          <w:rFonts w:ascii="Times New Roman" w:hAnsi="Times New Roman" w:cs="Times New Roman"/>
        </w:rPr>
        <w:t xml:space="preserve"> lain yang </w:t>
      </w:r>
      <w:proofErr w:type="spellStart"/>
      <w:r w:rsidRPr="00B45602">
        <w:rPr>
          <w:rFonts w:ascii="Times New Roman" w:hAnsi="Times New Roman" w:cs="Times New Roman"/>
        </w:rPr>
        <w:t>tidak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dianalisis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dalam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penelitian</w:t>
      </w:r>
      <w:proofErr w:type="spellEnd"/>
      <w:r w:rsidRPr="00B45602">
        <w:rPr>
          <w:rFonts w:ascii="Times New Roman" w:hAnsi="Times New Roman" w:cs="Times New Roman"/>
        </w:rPr>
        <w:t xml:space="preserve"> </w:t>
      </w:r>
      <w:proofErr w:type="spellStart"/>
      <w:r w:rsidRPr="00B45602">
        <w:rPr>
          <w:rFonts w:ascii="Times New Roman" w:hAnsi="Times New Roman" w:cs="Times New Roman"/>
        </w:rPr>
        <w:t>ini</w:t>
      </w:r>
      <w:proofErr w:type="spellEnd"/>
      <w:r w:rsidRPr="00B45602">
        <w:rPr>
          <w:rFonts w:ascii="Times New Roman" w:hAnsi="Times New Roman" w:cs="Times New Roman"/>
        </w:rPr>
        <w:t>.</w:t>
      </w:r>
    </w:p>
    <w:p w14:paraId="3AEE14AC" w14:textId="5A9BEA51" w:rsidR="00B45602" w:rsidRDefault="00B45602" w:rsidP="00B45602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7225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271"/>
        <w:gridCol w:w="1564"/>
        <w:gridCol w:w="1276"/>
        <w:gridCol w:w="1985"/>
      </w:tblGrid>
      <w:tr w:rsidR="009962C3" w:rsidRPr="005234C1" w14:paraId="0ECB7A05" w14:textId="77777777" w:rsidTr="00942359">
        <w:trPr>
          <w:jc w:val="center"/>
        </w:trPr>
        <w:tc>
          <w:tcPr>
            <w:tcW w:w="7225" w:type="dxa"/>
            <w:gridSpan w:val="5"/>
          </w:tcPr>
          <w:p w14:paraId="52E74EEB" w14:textId="77777777" w:rsidR="009962C3" w:rsidRPr="005234C1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5234C1">
              <w:rPr>
                <w:rFonts w:ascii="Arial" w:hAnsi="Arial" w:cs="Arial"/>
                <w:b/>
                <w:bCs/>
                <w:color w:val="000000" w:themeColor="text1"/>
              </w:rPr>
              <w:t>Model Summary</w:t>
            </w:r>
          </w:p>
        </w:tc>
      </w:tr>
      <w:tr w:rsidR="009962C3" w:rsidRPr="005234C1" w14:paraId="35F2634A" w14:textId="77777777" w:rsidTr="00942359">
        <w:trPr>
          <w:jc w:val="center"/>
        </w:trPr>
        <w:tc>
          <w:tcPr>
            <w:tcW w:w="1129" w:type="dxa"/>
          </w:tcPr>
          <w:p w14:paraId="2F14D3D4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Model</w:t>
            </w:r>
          </w:p>
        </w:tc>
        <w:tc>
          <w:tcPr>
            <w:tcW w:w="1271" w:type="dxa"/>
          </w:tcPr>
          <w:p w14:paraId="4D0F46D4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1564" w:type="dxa"/>
          </w:tcPr>
          <w:p w14:paraId="5E1D128C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R Square</w:t>
            </w:r>
          </w:p>
        </w:tc>
        <w:tc>
          <w:tcPr>
            <w:tcW w:w="1276" w:type="dxa"/>
          </w:tcPr>
          <w:p w14:paraId="1C5D7567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Adjusted R Square</w:t>
            </w:r>
          </w:p>
        </w:tc>
        <w:tc>
          <w:tcPr>
            <w:tcW w:w="1985" w:type="dxa"/>
          </w:tcPr>
          <w:p w14:paraId="486DC383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Std. Error of the Estimate</w:t>
            </w:r>
          </w:p>
        </w:tc>
      </w:tr>
      <w:tr w:rsidR="009962C3" w:rsidRPr="005234C1" w14:paraId="7BD957BD" w14:textId="77777777" w:rsidTr="00942359">
        <w:trPr>
          <w:jc w:val="center"/>
        </w:trPr>
        <w:tc>
          <w:tcPr>
            <w:tcW w:w="1129" w:type="dxa"/>
          </w:tcPr>
          <w:p w14:paraId="2ED7DA89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14:paraId="29E78CA4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0.128</w:t>
            </w: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564" w:type="dxa"/>
          </w:tcPr>
          <w:p w14:paraId="330B455F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1276" w:type="dxa"/>
          </w:tcPr>
          <w:p w14:paraId="52712687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-0.012</w:t>
            </w:r>
          </w:p>
        </w:tc>
        <w:tc>
          <w:tcPr>
            <w:tcW w:w="1985" w:type="dxa"/>
          </w:tcPr>
          <w:p w14:paraId="59DFDACA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8.400</w:t>
            </w:r>
          </w:p>
        </w:tc>
      </w:tr>
      <w:tr w:rsidR="009962C3" w:rsidRPr="005234C1" w14:paraId="34E16431" w14:textId="77777777" w:rsidTr="00942359">
        <w:trPr>
          <w:jc w:val="center"/>
        </w:trPr>
        <w:tc>
          <w:tcPr>
            <w:tcW w:w="7225" w:type="dxa"/>
            <w:gridSpan w:val="5"/>
          </w:tcPr>
          <w:p w14:paraId="5C07DE20" w14:textId="77777777" w:rsidR="009962C3" w:rsidRPr="00F162E8" w:rsidRDefault="009962C3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162E8">
              <w:rPr>
                <w:rFonts w:ascii="Arial" w:hAnsi="Arial" w:cs="Arial"/>
                <w:color w:val="000000" w:themeColor="text1"/>
                <w:sz w:val="22"/>
                <w:szCs w:val="22"/>
              </w:rPr>
              <w:t>a. Predictors: (Constant), Viralitas Konten</w:t>
            </w:r>
          </w:p>
        </w:tc>
      </w:tr>
    </w:tbl>
    <w:p w14:paraId="2A790B7B" w14:textId="2E4FB591" w:rsidR="00B45602" w:rsidRDefault="009962C3" w:rsidP="00996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6 – Model Summary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Polri</w:t>
      </w:r>
      <w:proofErr w:type="spellEnd"/>
    </w:p>
    <w:p w14:paraId="42F542EF" w14:textId="56159AB2" w:rsidR="009962C3" w:rsidRDefault="009962C3" w:rsidP="009962C3">
      <w:pPr>
        <w:rPr>
          <w:rFonts w:ascii="Times New Roman" w:hAnsi="Times New Roman" w:cs="Times New Roman"/>
        </w:rPr>
      </w:pPr>
    </w:p>
    <w:p w14:paraId="15DC90A2" w14:textId="26A8C147" w:rsidR="009962C3" w:rsidRDefault="00900481" w:rsidP="0090048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00481">
        <w:rPr>
          <w:rFonts w:ascii="Times New Roman" w:hAnsi="Times New Roman" w:cs="Times New Roman"/>
        </w:rPr>
        <w:t>Berdasarkan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hasil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analisis</w:t>
      </w:r>
      <w:proofErr w:type="spellEnd"/>
      <w:r w:rsidRPr="00900481">
        <w:rPr>
          <w:rFonts w:ascii="Times New Roman" w:hAnsi="Times New Roman" w:cs="Times New Roman"/>
        </w:rPr>
        <w:t xml:space="preserve"> yang </w:t>
      </w:r>
      <w:proofErr w:type="spellStart"/>
      <w:r w:rsidRPr="00900481">
        <w:rPr>
          <w:rFonts w:ascii="Times New Roman" w:hAnsi="Times New Roman" w:cs="Times New Roman"/>
        </w:rPr>
        <w:t>ditampilkan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dalam</w:t>
      </w:r>
      <w:proofErr w:type="spellEnd"/>
      <w:r w:rsidRPr="00900481">
        <w:rPr>
          <w:rFonts w:ascii="Times New Roman" w:hAnsi="Times New Roman" w:cs="Times New Roman"/>
        </w:rPr>
        <w:t xml:space="preserve"> Model Summary, </w:t>
      </w:r>
      <w:proofErr w:type="spellStart"/>
      <w:r w:rsidRPr="00900481">
        <w:rPr>
          <w:rFonts w:ascii="Times New Roman" w:hAnsi="Times New Roman" w:cs="Times New Roman"/>
        </w:rPr>
        <w:t>nilai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koefisien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korelasi</w:t>
      </w:r>
      <w:proofErr w:type="spellEnd"/>
      <w:r w:rsidRPr="00900481">
        <w:rPr>
          <w:rFonts w:ascii="Times New Roman" w:hAnsi="Times New Roman" w:cs="Times New Roman"/>
        </w:rPr>
        <w:t xml:space="preserve"> (R) </w:t>
      </w:r>
      <w:proofErr w:type="spellStart"/>
      <w:r w:rsidRPr="00900481">
        <w:rPr>
          <w:rFonts w:ascii="Times New Roman" w:hAnsi="Times New Roman" w:cs="Times New Roman"/>
        </w:rPr>
        <w:t>sebesar</w:t>
      </w:r>
      <w:proofErr w:type="spellEnd"/>
      <w:r w:rsidRPr="00900481">
        <w:rPr>
          <w:rFonts w:ascii="Times New Roman" w:hAnsi="Times New Roman" w:cs="Times New Roman"/>
        </w:rPr>
        <w:t xml:space="preserve"> 0,128 yang </w:t>
      </w:r>
      <w:proofErr w:type="spellStart"/>
      <w:r w:rsidRPr="00900481">
        <w:rPr>
          <w:rFonts w:ascii="Times New Roman" w:hAnsi="Times New Roman" w:cs="Times New Roman"/>
        </w:rPr>
        <w:t>menunjukkan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bahwa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hubungan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antara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konten</w:t>
      </w:r>
      <w:proofErr w:type="spellEnd"/>
      <w:r w:rsidRPr="00900481">
        <w:rPr>
          <w:rFonts w:ascii="Times New Roman" w:hAnsi="Times New Roman" w:cs="Times New Roman"/>
        </w:rPr>
        <w:t xml:space="preserve"> viral di media </w:t>
      </w:r>
      <w:proofErr w:type="spellStart"/>
      <w:r w:rsidRPr="00900481">
        <w:rPr>
          <w:rFonts w:ascii="Times New Roman" w:hAnsi="Times New Roman" w:cs="Times New Roman"/>
        </w:rPr>
        <w:t>sosial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dengan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penyelesaian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kasus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penganiayaan</w:t>
      </w:r>
      <w:proofErr w:type="spellEnd"/>
      <w:r w:rsidRPr="00900481">
        <w:rPr>
          <w:rFonts w:ascii="Times New Roman" w:hAnsi="Times New Roman" w:cs="Times New Roman"/>
        </w:rPr>
        <w:t xml:space="preserve"> di </w:t>
      </w:r>
      <w:proofErr w:type="spellStart"/>
      <w:r w:rsidRPr="00900481">
        <w:rPr>
          <w:rFonts w:ascii="Times New Roman" w:hAnsi="Times New Roman" w:cs="Times New Roman"/>
        </w:rPr>
        <w:t>Polres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Kolaka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sangat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lemah</w:t>
      </w:r>
      <w:proofErr w:type="spellEnd"/>
      <w:r w:rsidRPr="00900481">
        <w:rPr>
          <w:rFonts w:ascii="Times New Roman" w:hAnsi="Times New Roman" w:cs="Times New Roman"/>
        </w:rPr>
        <w:t xml:space="preserve">. Selain </w:t>
      </w:r>
      <w:proofErr w:type="spellStart"/>
      <w:r w:rsidRPr="00900481">
        <w:rPr>
          <w:rFonts w:ascii="Times New Roman" w:hAnsi="Times New Roman" w:cs="Times New Roman"/>
        </w:rPr>
        <w:t>itu</w:t>
      </w:r>
      <w:proofErr w:type="spellEnd"/>
      <w:r w:rsidRPr="00900481">
        <w:rPr>
          <w:rFonts w:ascii="Times New Roman" w:hAnsi="Times New Roman" w:cs="Times New Roman"/>
        </w:rPr>
        <w:t xml:space="preserve">, </w:t>
      </w:r>
      <w:proofErr w:type="spellStart"/>
      <w:r w:rsidRPr="00900481">
        <w:rPr>
          <w:rFonts w:ascii="Times New Roman" w:hAnsi="Times New Roman" w:cs="Times New Roman"/>
        </w:rPr>
        <w:t>nilai</w:t>
      </w:r>
      <w:proofErr w:type="spellEnd"/>
      <w:r w:rsidRPr="00900481">
        <w:rPr>
          <w:rFonts w:ascii="Times New Roman" w:hAnsi="Times New Roman" w:cs="Times New Roman"/>
        </w:rPr>
        <w:t xml:space="preserve"> R Square </w:t>
      </w:r>
      <w:proofErr w:type="spellStart"/>
      <w:r w:rsidRPr="00900481">
        <w:rPr>
          <w:rFonts w:ascii="Times New Roman" w:hAnsi="Times New Roman" w:cs="Times New Roman"/>
        </w:rPr>
        <w:t>sebesar</w:t>
      </w:r>
      <w:proofErr w:type="spellEnd"/>
      <w:r w:rsidRPr="00900481">
        <w:rPr>
          <w:rFonts w:ascii="Times New Roman" w:hAnsi="Times New Roman" w:cs="Times New Roman"/>
        </w:rPr>
        <w:t xml:space="preserve"> 0,016 </w:t>
      </w:r>
      <w:proofErr w:type="spellStart"/>
      <w:r w:rsidRPr="00900481">
        <w:rPr>
          <w:rFonts w:ascii="Times New Roman" w:hAnsi="Times New Roman" w:cs="Times New Roman"/>
        </w:rPr>
        <w:t>mengindikasikan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bahwa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hanya</w:t>
      </w:r>
      <w:proofErr w:type="spellEnd"/>
      <w:r w:rsidRPr="00900481">
        <w:rPr>
          <w:rFonts w:ascii="Times New Roman" w:hAnsi="Times New Roman" w:cs="Times New Roman"/>
        </w:rPr>
        <w:t xml:space="preserve"> 1,6% </w:t>
      </w:r>
      <w:proofErr w:type="spellStart"/>
      <w:r w:rsidRPr="00900481">
        <w:rPr>
          <w:rFonts w:ascii="Times New Roman" w:hAnsi="Times New Roman" w:cs="Times New Roman"/>
        </w:rPr>
        <w:t>variasi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dalam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penyelesaian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kasus</w:t>
      </w:r>
      <w:proofErr w:type="spellEnd"/>
      <w:r w:rsidRPr="00900481">
        <w:rPr>
          <w:rFonts w:ascii="Times New Roman" w:hAnsi="Times New Roman" w:cs="Times New Roman"/>
        </w:rPr>
        <w:t xml:space="preserve"> yang </w:t>
      </w:r>
      <w:proofErr w:type="spellStart"/>
      <w:r w:rsidRPr="00900481">
        <w:rPr>
          <w:rFonts w:ascii="Times New Roman" w:hAnsi="Times New Roman" w:cs="Times New Roman"/>
        </w:rPr>
        <w:t>dapat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dijelaskan</w:t>
      </w:r>
      <w:proofErr w:type="spellEnd"/>
      <w:r w:rsidRPr="00900481">
        <w:rPr>
          <w:rFonts w:ascii="Times New Roman" w:hAnsi="Times New Roman" w:cs="Times New Roman"/>
        </w:rPr>
        <w:t xml:space="preserve"> oleh </w:t>
      </w:r>
      <w:proofErr w:type="spellStart"/>
      <w:r w:rsidRPr="00900481">
        <w:rPr>
          <w:rFonts w:ascii="Times New Roman" w:hAnsi="Times New Roman" w:cs="Times New Roman"/>
        </w:rPr>
        <w:t>konten</w:t>
      </w:r>
      <w:proofErr w:type="spellEnd"/>
      <w:r w:rsidRPr="00900481">
        <w:rPr>
          <w:rFonts w:ascii="Times New Roman" w:hAnsi="Times New Roman" w:cs="Times New Roman"/>
        </w:rPr>
        <w:t xml:space="preserve"> viral di media </w:t>
      </w:r>
      <w:proofErr w:type="spellStart"/>
      <w:r w:rsidRPr="00900481">
        <w:rPr>
          <w:rFonts w:ascii="Times New Roman" w:hAnsi="Times New Roman" w:cs="Times New Roman"/>
        </w:rPr>
        <w:t>sosial</w:t>
      </w:r>
      <w:proofErr w:type="spellEnd"/>
      <w:r w:rsidRPr="00900481">
        <w:rPr>
          <w:rFonts w:ascii="Times New Roman" w:hAnsi="Times New Roman" w:cs="Times New Roman"/>
        </w:rPr>
        <w:t xml:space="preserve">. </w:t>
      </w:r>
      <w:proofErr w:type="spellStart"/>
      <w:r w:rsidRPr="00900481">
        <w:rPr>
          <w:rFonts w:ascii="Times New Roman" w:hAnsi="Times New Roman" w:cs="Times New Roman"/>
        </w:rPr>
        <w:t>Sementara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itu</w:t>
      </w:r>
      <w:proofErr w:type="spellEnd"/>
      <w:r w:rsidRPr="00900481">
        <w:rPr>
          <w:rFonts w:ascii="Times New Roman" w:hAnsi="Times New Roman" w:cs="Times New Roman"/>
        </w:rPr>
        <w:t xml:space="preserve">, 98,4% </w:t>
      </w:r>
      <w:proofErr w:type="spellStart"/>
      <w:r w:rsidRPr="00900481">
        <w:rPr>
          <w:rFonts w:ascii="Times New Roman" w:hAnsi="Times New Roman" w:cs="Times New Roman"/>
        </w:rPr>
        <w:t>sisanya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dipengaruhi</w:t>
      </w:r>
      <w:proofErr w:type="spellEnd"/>
      <w:r w:rsidRPr="00900481">
        <w:rPr>
          <w:rFonts w:ascii="Times New Roman" w:hAnsi="Times New Roman" w:cs="Times New Roman"/>
        </w:rPr>
        <w:t xml:space="preserve"> oleh </w:t>
      </w:r>
      <w:proofErr w:type="spellStart"/>
      <w:r w:rsidRPr="00900481">
        <w:rPr>
          <w:rFonts w:ascii="Times New Roman" w:hAnsi="Times New Roman" w:cs="Times New Roman"/>
        </w:rPr>
        <w:t>faktor</w:t>
      </w:r>
      <w:proofErr w:type="spellEnd"/>
      <w:r w:rsidRPr="00900481">
        <w:rPr>
          <w:rFonts w:ascii="Times New Roman" w:hAnsi="Times New Roman" w:cs="Times New Roman"/>
        </w:rPr>
        <w:t xml:space="preserve"> lain yang </w:t>
      </w:r>
      <w:proofErr w:type="spellStart"/>
      <w:r w:rsidRPr="00900481">
        <w:rPr>
          <w:rFonts w:ascii="Times New Roman" w:hAnsi="Times New Roman" w:cs="Times New Roman"/>
        </w:rPr>
        <w:t>tidak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termasuk</w:t>
      </w:r>
      <w:proofErr w:type="spellEnd"/>
      <w:r w:rsidRPr="00900481">
        <w:rPr>
          <w:rFonts w:ascii="Times New Roman" w:hAnsi="Times New Roman" w:cs="Times New Roman"/>
        </w:rPr>
        <w:t xml:space="preserve"> </w:t>
      </w:r>
      <w:proofErr w:type="spellStart"/>
      <w:r w:rsidRPr="00900481">
        <w:rPr>
          <w:rFonts w:ascii="Times New Roman" w:hAnsi="Times New Roman" w:cs="Times New Roman"/>
        </w:rPr>
        <w:t>dalam</w:t>
      </w:r>
      <w:proofErr w:type="spellEnd"/>
      <w:r w:rsidRPr="00900481">
        <w:rPr>
          <w:rFonts w:ascii="Times New Roman" w:hAnsi="Times New Roman" w:cs="Times New Roman"/>
        </w:rPr>
        <w:t xml:space="preserve"> model </w:t>
      </w:r>
      <w:proofErr w:type="spellStart"/>
      <w:r w:rsidRPr="00900481">
        <w:rPr>
          <w:rFonts w:ascii="Times New Roman" w:hAnsi="Times New Roman" w:cs="Times New Roman"/>
        </w:rPr>
        <w:t>ini</w:t>
      </w:r>
      <w:proofErr w:type="spellEnd"/>
      <w:r w:rsidRPr="00900481">
        <w:rPr>
          <w:rFonts w:ascii="Times New Roman" w:hAnsi="Times New Roman" w:cs="Times New Roman"/>
        </w:rPr>
        <w:t>.</w:t>
      </w:r>
    </w:p>
    <w:p w14:paraId="330B75C5" w14:textId="2B1B9FF5" w:rsidR="00900481" w:rsidRDefault="00900481" w:rsidP="00C24DC8">
      <w:pPr>
        <w:jc w:val="both"/>
        <w:rPr>
          <w:rFonts w:ascii="Times New Roman" w:hAnsi="Times New Roman" w:cs="Times New Roman"/>
        </w:rPr>
      </w:pPr>
    </w:p>
    <w:p w14:paraId="5E71123C" w14:textId="0D65B5FE" w:rsidR="00C24DC8" w:rsidRPr="00C24DC8" w:rsidRDefault="00C24DC8" w:rsidP="00C24DC8">
      <w:pPr>
        <w:jc w:val="both"/>
        <w:rPr>
          <w:rFonts w:ascii="Times New Roman" w:hAnsi="Times New Roman" w:cs="Times New Roman"/>
          <w:b/>
        </w:rPr>
      </w:pPr>
      <w:proofErr w:type="spellStart"/>
      <w:r w:rsidRPr="00C24DC8">
        <w:rPr>
          <w:rFonts w:ascii="Times New Roman" w:hAnsi="Times New Roman" w:cs="Times New Roman"/>
          <w:b/>
        </w:rPr>
        <w:t>Pengaruh</w:t>
      </w:r>
      <w:proofErr w:type="spellEnd"/>
      <w:r w:rsidRPr="00C24DC8">
        <w:rPr>
          <w:rFonts w:ascii="Times New Roman" w:hAnsi="Times New Roman" w:cs="Times New Roman"/>
          <w:b/>
        </w:rPr>
        <w:t xml:space="preserve"> </w:t>
      </w:r>
      <w:proofErr w:type="spellStart"/>
      <w:r w:rsidRPr="00C24DC8">
        <w:rPr>
          <w:rFonts w:ascii="Times New Roman" w:hAnsi="Times New Roman" w:cs="Times New Roman"/>
          <w:b/>
        </w:rPr>
        <w:t>Konten</w:t>
      </w:r>
      <w:proofErr w:type="spellEnd"/>
      <w:r w:rsidRPr="00C24DC8">
        <w:rPr>
          <w:rFonts w:ascii="Times New Roman" w:hAnsi="Times New Roman" w:cs="Times New Roman"/>
          <w:b/>
        </w:rPr>
        <w:t xml:space="preserve"> Viral di Media </w:t>
      </w:r>
      <w:proofErr w:type="spellStart"/>
      <w:r w:rsidRPr="00C24DC8">
        <w:rPr>
          <w:rFonts w:ascii="Times New Roman" w:hAnsi="Times New Roman" w:cs="Times New Roman"/>
          <w:b/>
        </w:rPr>
        <w:t>Sosial</w:t>
      </w:r>
      <w:proofErr w:type="spellEnd"/>
      <w:r w:rsidRPr="00C24DC8">
        <w:rPr>
          <w:rFonts w:ascii="Times New Roman" w:hAnsi="Times New Roman" w:cs="Times New Roman"/>
          <w:b/>
        </w:rPr>
        <w:t xml:space="preserve"> </w:t>
      </w:r>
      <w:proofErr w:type="spellStart"/>
      <w:r w:rsidRPr="00C24DC8">
        <w:rPr>
          <w:rFonts w:ascii="Times New Roman" w:hAnsi="Times New Roman" w:cs="Times New Roman"/>
          <w:b/>
        </w:rPr>
        <w:t>Terhadap</w:t>
      </w:r>
      <w:proofErr w:type="spellEnd"/>
      <w:r w:rsidRPr="00C24DC8">
        <w:rPr>
          <w:rFonts w:ascii="Times New Roman" w:hAnsi="Times New Roman" w:cs="Times New Roman"/>
          <w:b/>
        </w:rPr>
        <w:t xml:space="preserve"> </w:t>
      </w:r>
      <w:proofErr w:type="spellStart"/>
      <w:r w:rsidRPr="00C24DC8">
        <w:rPr>
          <w:rFonts w:ascii="Times New Roman" w:hAnsi="Times New Roman" w:cs="Times New Roman"/>
          <w:b/>
        </w:rPr>
        <w:t>Penyelesaian</w:t>
      </w:r>
      <w:proofErr w:type="spellEnd"/>
      <w:r w:rsidRPr="00C24DC8">
        <w:rPr>
          <w:rFonts w:ascii="Times New Roman" w:hAnsi="Times New Roman" w:cs="Times New Roman"/>
          <w:b/>
        </w:rPr>
        <w:t xml:space="preserve"> </w:t>
      </w:r>
      <w:proofErr w:type="spellStart"/>
      <w:r w:rsidRPr="00C24DC8">
        <w:rPr>
          <w:rFonts w:ascii="Times New Roman" w:hAnsi="Times New Roman" w:cs="Times New Roman"/>
          <w:b/>
        </w:rPr>
        <w:t>Kasus</w:t>
      </w:r>
      <w:proofErr w:type="spellEnd"/>
      <w:r w:rsidRPr="00C24DC8">
        <w:rPr>
          <w:rFonts w:ascii="Times New Roman" w:hAnsi="Times New Roman" w:cs="Times New Roman"/>
          <w:b/>
        </w:rPr>
        <w:t xml:space="preserve"> </w:t>
      </w:r>
      <w:proofErr w:type="spellStart"/>
      <w:r w:rsidRPr="00C24DC8">
        <w:rPr>
          <w:rFonts w:ascii="Times New Roman" w:hAnsi="Times New Roman" w:cs="Times New Roman"/>
          <w:b/>
        </w:rPr>
        <w:t>Penganiayaan</w:t>
      </w:r>
      <w:proofErr w:type="spellEnd"/>
      <w:r w:rsidRPr="00C24DC8">
        <w:rPr>
          <w:rFonts w:ascii="Times New Roman" w:hAnsi="Times New Roman" w:cs="Times New Roman"/>
          <w:b/>
        </w:rPr>
        <w:t xml:space="preserve"> di </w:t>
      </w:r>
      <w:proofErr w:type="spellStart"/>
      <w:r w:rsidRPr="00C24DC8">
        <w:rPr>
          <w:rFonts w:ascii="Times New Roman" w:hAnsi="Times New Roman" w:cs="Times New Roman"/>
          <w:b/>
        </w:rPr>
        <w:t>Polres</w:t>
      </w:r>
      <w:proofErr w:type="spellEnd"/>
      <w:r w:rsidRPr="00C24DC8">
        <w:rPr>
          <w:rFonts w:ascii="Times New Roman" w:hAnsi="Times New Roman" w:cs="Times New Roman"/>
          <w:b/>
        </w:rPr>
        <w:t xml:space="preserve"> </w:t>
      </w:r>
      <w:proofErr w:type="spellStart"/>
      <w:r w:rsidRPr="00C24DC8">
        <w:rPr>
          <w:rFonts w:ascii="Times New Roman" w:hAnsi="Times New Roman" w:cs="Times New Roman"/>
          <w:b/>
        </w:rPr>
        <w:t>Kolaka</w:t>
      </w:r>
      <w:proofErr w:type="spellEnd"/>
    </w:p>
    <w:p w14:paraId="5DD456C3" w14:textId="345416B3" w:rsidR="00C24DC8" w:rsidRDefault="00C24DC8" w:rsidP="00C24DC8">
      <w:pPr>
        <w:ind w:firstLine="720"/>
        <w:jc w:val="both"/>
        <w:rPr>
          <w:rFonts w:ascii="Times New Roman" w:hAnsi="Times New Roman" w:cs="Times New Roman"/>
        </w:rPr>
      </w:pPr>
      <w:r w:rsidRPr="00C24DC8">
        <w:rPr>
          <w:rFonts w:ascii="Times New Roman" w:hAnsi="Times New Roman" w:cs="Times New Roman"/>
        </w:rPr>
        <w:t xml:space="preserve">Pada </w:t>
      </w:r>
      <w:proofErr w:type="spellStart"/>
      <w:r w:rsidRPr="00C24DC8">
        <w:rPr>
          <w:rFonts w:ascii="Times New Roman" w:hAnsi="Times New Roman" w:cs="Times New Roman"/>
        </w:rPr>
        <w:t>penelitian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ini</w:t>
      </w:r>
      <w:proofErr w:type="spellEnd"/>
      <w:r w:rsidRPr="00C24DC8">
        <w:rPr>
          <w:rFonts w:ascii="Times New Roman" w:hAnsi="Times New Roman" w:cs="Times New Roman"/>
        </w:rPr>
        <w:t xml:space="preserve">, </w:t>
      </w:r>
      <w:proofErr w:type="spellStart"/>
      <w:r w:rsidRPr="00C24DC8">
        <w:rPr>
          <w:rFonts w:ascii="Times New Roman" w:hAnsi="Times New Roman" w:cs="Times New Roman"/>
        </w:rPr>
        <w:t>akan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dianalisis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pengaruh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konten</w:t>
      </w:r>
      <w:proofErr w:type="spellEnd"/>
      <w:r w:rsidRPr="00C24DC8">
        <w:rPr>
          <w:rFonts w:ascii="Times New Roman" w:hAnsi="Times New Roman" w:cs="Times New Roman"/>
        </w:rPr>
        <w:t xml:space="preserve"> viral di media </w:t>
      </w:r>
      <w:proofErr w:type="spellStart"/>
      <w:r w:rsidRPr="00C24DC8">
        <w:rPr>
          <w:rFonts w:ascii="Times New Roman" w:hAnsi="Times New Roman" w:cs="Times New Roman"/>
        </w:rPr>
        <w:t>sosial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terhadap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penyelesaian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kasus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penganiayaan</w:t>
      </w:r>
      <w:proofErr w:type="spellEnd"/>
      <w:r w:rsidRPr="00C24DC8">
        <w:rPr>
          <w:rFonts w:ascii="Times New Roman" w:hAnsi="Times New Roman" w:cs="Times New Roman"/>
        </w:rPr>
        <w:t xml:space="preserve"> di </w:t>
      </w:r>
      <w:proofErr w:type="spellStart"/>
      <w:r w:rsidRPr="00C24DC8">
        <w:rPr>
          <w:rFonts w:ascii="Times New Roman" w:hAnsi="Times New Roman" w:cs="Times New Roman"/>
        </w:rPr>
        <w:t>Polres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Kolaka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dengan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menggunakan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regresi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sederhana</w:t>
      </w:r>
      <w:proofErr w:type="spellEnd"/>
      <w:r w:rsidRPr="00C24DC8">
        <w:rPr>
          <w:rFonts w:ascii="Times New Roman" w:hAnsi="Times New Roman" w:cs="Times New Roman"/>
        </w:rPr>
        <w:t xml:space="preserve"> dan uji t. </w:t>
      </w:r>
      <w:proofErr w:type="spellStart"/>
      <w:r w:rsidRPr="00C24DC8">
        <w:rPr>
          <w:rFonts w:ascii="Times New Roman" w:hAnsi="Times New Roman" w:cs="Times New Roman"/>
        </w:rPr>
        <w:t>Regresi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sederhana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digunakan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untuk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mengukur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hubungan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antara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variabel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konten</w:t>
      </w:r>
      <w:proofErr w:type="spellEnd"/>
      <w:r w:rsidRPr="00C24DC8">
        <w:rPr>
          <w:rFonts w:ascii="Times New Roman" w:hAnsi="Times New Roman" w:cs="Times New Roman"/>
        </w:rPr>
        <w:t xml:space="preserve"> viral di media </w:t>
      </w:r>
      <w:proofErr w:type="spellStart"/>
      <w:r w:rsidRPr="00C24DC8">
        <w:rPr>
          <w:rFonts w:ascii="Times New Roman" w:hAnsi="Times New Roman" w:cs="Times New Roman"/>
        </w:rPr>
        <w:t>sosial</w:t>
      </w:r>
      <w:proofErr w:type="spellEnd"/>
      <w:r w:rsidRPr="00C24DC8">
        <w:rPr>
          <w:rFonts w:ascii="Times New Roman" w:hAnsi="Times New Roman" w:cs="Times New Roman"/>
        </w:rPr>
        <w:t xml:space="preserve"> dan </w:t>
      </w:r>
      <w:proofErr w:type="spellStart"/>
      <w:r w:rsidRPr="00C24DC8">
        <w:rPr>
          <w:rFonts w:ascii="Times New Roman" w:hAnsi="Times New Roman" w:cs="Times New Roman"/>
        </w:rPr>
        <w:t>penyelesaian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kasus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penganiayaan</w:t>
      </w:r>
      <w:proofErr w:type="spellEnd"/>
      <w:r w:rsidRPr="00C24DC8">
        <w:rPr>
          <w:rFonts w:ascii="Times New Roman" w:hAnsi="Times New Roman" w:cs="Times New Roman"/>
        </w:rPr>
        <w:t xml:space="preserve">, </w:t>
      </w:r>
      <w:proofErr w:type="spellStart"/>
      <w:r w:rsidRPr="00C24DC8">
        <w:rPr>
          <w:rFonts w:ascii="Times New Roman" w:hAnsi="Times New Roman" w:cs="Times New Roman"/>
        </w:rPr>
        <w:t>sementara</w:t>
      </w:r>
      <w:proofErr w:type="spellEnd"/>
      <w:r w:rsidRPr="00C24DC8">
        <w:rPr>
          <w:rFonts w:ascii="Times New Roman" w:hAnsi="Times New Roman" w:cs="Times New Roman"/>
        </w:rPr>
        <w:t xml:space="preserve"> uji t </w:t>
      </w:r>
      <w:proofErr w:type="spellStart"/>
      <w:r w:rsidRPr="00C24DC8">
        <w:rPr>
          <w:rFonts w:ascii="Times New Roman" w:hAnsi="Times New Roman" w:cs="Times New Roman"/>
        </w:rPr>
        <w:t>digunakan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untuk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menguji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signifikansi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pengaruh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tersebut</w:t>
      </w:r>
      <w:proofErr w:type="spellEnd"/>
      <w:r w:rsidRPr="00C24DC8">
        <w:rPr>
          <w:rFonts w:ascii="Times New Roman" w:hAnsi="Times New Roman" w:cs="Times New Roman"/>
        </w:rPr>
        <w:t xml:space="preserve">. </w:t>
      </w:r>
      <w:proofErr w:type="spellStart"/>
      <w:r w:rsidRPr="00C24DC8">
        <w:rPr>
          <w:rFonts w:ascii="Times New Roman" w:hAnsi="Times New Roman" w:cs="Times New Roman"/>
        </w:rPr>
        <w:t>Dengan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pendekatan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ini</w:t>
      </w:r>
      <w:proofErr w:type="spellEnd"/>
      <w:r w:rsidRPr="00C24DC8">
        <w:rPr>
          <w:rFonts w:ascii="Times New Roman" w:hAnsi="Times New Roman" w:cs="Times New Roman"/>
        </w:rPr>
        <w:t xml:space="preserve">, </w:t>
      </w:r>
      <w:proofErr w:type="spellStart"/>
      <w:r w:rsidRPr="00C24DC8">
        <w:rPr>
          <w:rFonts w:ascii="Times New Roman" w:hAnsi="Times New Roman" w:cs="Times New Roman"/>
        </w:rPr>
        <w:t>diharapkan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dapat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diperoleh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pemahaman</w:t>
      </w:r>
      <w:proofErr w:type="spellEnd"/>
      <w:r w:rsidRPr="00C24DC8">
        <w:rPr>
          <w:rFonts w:ascii="Times New Roman" w:hAnsi="Times New Roman" w:cs="Times New Roman"/>
        </w:rPr>
        <w:t xml:space="preserve"> yang </w:t>
      </w:r>
      <w:proofErr w:type="spellStart"/>
      <w:r w:rsidRPr="00C24DC8">
        <w:rPr>
          <w:rFonts w:ascii="Times New Roman" w:hAnsi="Times New Roman" w:cs="Times New Roman"/>
        </w:rPr>
        <w:t>lebih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mendalam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tentang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bagaimana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konten</w:t>
      </w:r>
      <w:proofErr w:type="spellEnd"/>
      <w:r w:rsidRPr="00C24DC8">
        <w:rPr>
          <w:rFonts w:ascii="Times New Roman" w:hAnsi="Times New Roman" w:cs="Times New Roman"/>
        </w:rPr>
        <w:t xml:space="preserve"> viral </w:t>
      </w:r>
      <w:proofErr w:type="spellStart"/>
      <w:r w:rsidRPr="00C24DC8">
        <w:rPr>
          <w:rFonts w:ascii="Times New Roman" w:hAnsi="Times New Roman" w:cs="Times New Roman"/>
        </w:rPr>
        <w:t>dapat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mempengaruhi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kinerja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penegakan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hukum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khususnya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dalam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menangani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kasus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penganiayaan</w:t>
      </w:r>
      <w:proofErr w:type="spellEnd"/>
      <w:r w:rsidRPr="00C24DC8">
        <w:rPr>
          <w:rFonts w:ascii="Times New Roman" w:hAnsi="Times New Roman" w:cs="Times New Roman"/>
        </w:rPr>
        <w:t xml:space="preserve"> di </w:t>
      </w:r>
      <w:proofErr w:type="spellStart"/>
      <w:r w:rsidRPr="00C24DC8">
        <w:rPr>
          <w:rFonts w:ascii="Times New Roman" w:hAnsi="Times New Roman" w:cs="Times New Roman"/>
        </w:rPr>
        <w:t>Polres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Kolaka</w:t>
      </w:r>
      <w:proofErr w:type="spellEnd"/>
      <w:r w:rsidRPr="00C24DC8">
        <w:rPr>
          <w:rFonts w:ascii="Times New Roman" w:hAnsi="Times New Roman" w:cs="Times New Roman"/>
        </w:rPr>
        <w:t xml:space="preserve">. Adapun </w:t>
      </w:r>
      <w:proofErr w:type="spellStart"/>
      <w:r w:rsidRPr="00C24DC8">
        <w:rPr>
          <w:rFonts w:ascii="Times New Roman" w:hAnsi="Times New Roman" w:cs="Times New Roman"/>
        </w:rPr>
        <w:t>hasil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untuk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kategori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masyarakat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dapat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dilihat</w:t>
      </w:r>
      <w:proofErr w:type="spellEnd"/>
      <w:r w:rsidRPr="00C24DC8">
        <w:rPr>
          <w:rFonts w:ascii="Times New Roman" w:hAnsi="Times New Roman" w:cs="Times New Roman"/>
        </w:rPr>
        <w:t xml:space="preserve"> pada Tabel</w:t>
      </w:r>
      <w:r>
        <w:rPr>
          <w:rFonts w:ascii="Times New Roman" w:hAnsi="Times New Roman" w:cs="Times New Roman"/>
        </w:rPr>
        <w:t xml:space="preserve"> 7 </w:t>
      </w:r>
      <w:proofErr w:type="spellStart"/>
      <w:r w:rsidRPr="00C24DC8">
        <w:rPr>
          <w:rFonts w:ascii="Times New Roman" w:hAnsi="Times New Roman" w:cs="Times New Roman"/>
        </w:rPr>
        <w:t>sebagai</w:t>
      </w:r>
      <w:proofErr w:type="spellEnd"/>
      <w:r w:rsidRPr="00C24DC8">
        <w:rPr>
          <w:rFonts w:ascii="Times New Roman" w:hAnsi="Times New Roman" w:cs="Times New Roman"/>
        </w:rPr>
        <w:t xml:space="preserve"> </w:t>
      </w:r>
      <w:proofErr w:type="spellStart"/>
      <w:r w:rsidRPr="00C24DC8">
        <w:rPr>
          <w:rFonts w:ascii="Times New Roman" w:hAnsi="Times New Roman" w:cs="Times New Roman"/>
        </w:rPr>
        <w:t>berikut</w:t>
      </w:r>
      <w:proofErr w:type="spellEnd"/>
      <w:r w:rsidRPr="00C24DC8">
        <w:rPr>
          <w:rFonts w:ascii="Times New Roman" w:hAnsi="Times New Roman" w:cs="Times New Roman"/>
        </w:rPr>
        <w:t>.</w:t>
      </w:r>
    </w:p>
    <w:p w14:paraId="296C185F" w14:textId="77777777" w:rsidR="00AD08F5" w:rsidRDefault="00AD08F5" w:rsidP="00C24DC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8562" w:type="dxa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1615"/>
        <w:gridCol w:w="1338"/>
        <w:gridCol w:w="1338"/>
        <w:gridCol w:w="1630"/>
        <w:gridCol w:w="875"/>
        <w:gridCol w:w="1029"/>
      </w:tblGrid>
      <w:tr w:rsidR="00AD08F5" w:rsidRPr="00344C69" w14:paraId="4CC0D92E" w14:textId="77777777" w:rsidTr="00AD08F5">
        <w:trPr>
          <w:jc w:val="center"/>
        </w:trPr>
        <w:tc>
          <w:tcPr>
            <w:tcW w:w="8562" w:type="dxa"/>
            <w:gridSpan w:val="7"/>
          </w:tcPr>
          <w:p w14:paraId="24863C37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Coefficients</w:t>
            </w:r>
            <w:r w:rsidRPr="00344C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AD08F5" w:rsidRPr="00344C69" w14:paraId="525B51D2" w14:textId="77777777" w:rsidTr="00AD08F5">
        <w:trPr>
          <w:jc w:val="center"/>
        </w:trPr>
        <w:tc>
          <w:tcPr>
            <w:tcW w:w="2352" w:type="dxa"/>
            <w:gridSpan w:val="2"/>
            <w:vMerge w:val="restart"/>
          </w:tcPr>
          <w:p w14:paraId="1D589354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2676" w:type="dxa"/>
            <w:gridSpan w:val="2"/>
          </w:tcPr>
          <w:p w14:paraId="6A18BA48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Unstandardized Coefficients</w:t>
            </w:r>
          </w:p>
        </w:tc>
        <w:tc>
          <w:tcPr>
            <w:tcW w:w="1630" w:type="dxa"/>
          </w:tcPr>
          <w:p w14:paraId="51AF41E8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Standardized Coefficients</w:t>
            </w:r>
          </w:p>
        </w:tc>
        <w:tc>
          <w:tcPr>
            <w:tcW w:w="875" w:type="dxa"/>
            <w:vMerge w:val="restart"/>
          </w:tcPr>
          <w:p w14:paraId="4B8054BF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029" w:type="dxa"/>
            <w:vMerge w:val="restart"/>
          </w:tcPr>
          <w:p w14:paraId="153FF9B5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AD08F5" w:rsidRPr="00344C69" w14:paraId="5F0DC57A" w14:textId="77777777" w:rsidTr="00AD08F5">
        <w:trPr>
          <w:jc w:val="center"/>
        </w:trPr>
        <w:tc>
          <w:tcPr>
            <w:tcW w:w="2352" w:type="dxa"/>
            <w:gridSpan w:val="2"/>
            <w:vMerge/>
          </w:tcPr>
          <w:p w14:paraId="145EC08E" w14:textId="77777777" w:rsidR="00AD08F5" w:rsidRPr="00344C69" w:rsidRDefault="00AD08F5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20DC435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338" w:type="dxa"/>
          </w:tcPr>
          <w:p w14:paraId="352CD6B5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Std. Error</w:t>
            </w:r>
          </w:p>
        </w:tc>
        <w:tc>
          <w:tcPr>
            <w:tcW w:w="1630" w:type="dxa"/>
          </w:tcPr>
          <w:p w14:paraId="1435B31A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875" w:type="dxa"/>
            <w:vMerge/>
          </w:tcPr>
          <w:p w14:paraId="6B249BA6" w14:textId="77777777" w:rsidR="00AD08F5" w:rsidRPr="00344C69" w:rsidRDefault="00AD08F5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767419C6" w14:textId="77777777" w:rsidR="00AD08F5" w:rsidRPr="00344C69" w:rsidRDefault="00AD08F5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8F5" w:rsidRPr="00344C69" w14:paraId="6393A801" w14:textId="77777777" w:rsidTr="00AD08F5">
        <w:trPr>
          <w:jc w:val="center"/>
        </w:trPr>
        <w:tc>
          <w:tcPr>
            <w:tcW w:w="737" w:type="dxa"/>
            <w:vMerge w:val="restart"/>
          </w:tcPr>
          <w:p w14:paraId="2E5DBF99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14:paraId="5D8C2819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(Constant)</w:t>
            </w:r>
          </w:p>
        </w:tc>
        <w:tc>
          <w:tcPr>
            <w:tcW w:w="1338" w:type="dxa"/>
          </w:tcPr>
          <w:p w14:paraId="64EB26EA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19.744</w:t>
            </w:r>
          </w:p>
        </w:tc>
        <w:tc>
          <w:tcPr>
            <w:tcW w:w="1338" w:type="dxa"/>
          </w:tcPr>
          <w:p w14:paraId="2C40C510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3.095</w:t>
            </w:r>
          </w:p>
        </w:tc>
        <w:tc>
          <w:tcPr>
            <w:tcW w:w="1630" w:type="dxa"/>
          </w:tcPr>
          <w:p w14:paraId="4BD4B96C" w14:textId="77777777" w:rsidR="00AD08F5" w:rsidRPr="00344C69" w:rsidRDefault="00AD08F5" w:rsidP="0094235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</w:tcPr>
          <w:p w14:paraId="3ADA506E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6.380</w:t>
            </w:r>
          </w:p>
        </w:tc>
        <w:tc>
          <w:tcPr>
            <w:tcW w:w="1029" w:type="dxa"/>
          </w:tcPr>
          <w:p w14:paraId="644C70E3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AD08F5" w:rsidRPr="00344C69" w14:paraId="1260E24E" w14:textId="77777777" w:rsidTr="00AD08F5">
        <w:trPr>
          <w:jc w:val="center"/>
        </w:trPr>
        <w:tc>
          <w:tcPr>
            <w:tcW w:w="737" w:type="dxa"/>
            <w:vMerge/>
          </w:tcPr>
          <w:p w14:paraId="32A10BA6" w14:textId="77777777" w:rsidR="00AD08F5" w:rsidRPr="00344C69" w:rsidRDefault="00AD08F5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6748BE9D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Viralitas Konten</w:t>
            </w:r>
          </w:p>
        </w:tc>
        <w:tc>
          <w:tcPr>
            <w:tcW w:w="1338" w:type="dxa"/>
          </w:tcPr>
          <w:p w14:paraId="6CC568AC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.493</w:t>
            </w:r>
          </w:p>
        </w:tc>
        <w:tc>
          <w:tcPr>
            <w:tcW w:w="1338" w:type="dxa"/>
          </w:tcPr>
          <w:p w14:paraId="6C4D6DF1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.083</w:t>
            </w:r>
          </w:p>
        </w:tc>
        <w:tc>
          <w:tcPr>
            <w:tcW w:w="1630" w:type="dxa"/>
          </w:tcPr>
          <w:p w14:paraId="717FA046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.514</w:t>
            </w:r>
          </w:p>
        </w:tc>
        <w:tc>
          <w:tcPr>
            <w:tcW w:w="875" w:type="dxa"/>
          </w:tcPr>
          <w:p w14:paraId="483482A8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5.933</w:t>
            </w:r>
          </w:p>
        </w:tc>
        <w:tc>
          <w:tcPr>
            <w:tcW w:w="1029" w:type="dxa"/>
          </w:tcPr>
          <w:p w14:paraId="21855028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AD08F5" w:rsidRPr="00344C69" w14:paraId="2512A152" w14:textId="77777777" w:rsidTr="00AD08F5">
        <w:trPr>
          <w:jc w:val="center"/>
        </w:trPr>
        <w:tc>
          <w:tcPr>
            <w:tcW w:w="8562" w:type="dxa"/>
            <w:gridSpan w:val="7"/>
          </w:tcPr>
          <w:p w14:paraId="29D680A9" w14:textId="77777777" w:rsidR="00AD08F5" w:rsidRPr="00344C69" w:rsidRDefault="00AD08F5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4C69">
              <w:rPr>
                <w:rFonts w:ascii="Arial" w:hAnsi="Arial" w:cs="Arial"/>
                <w:color w:val="000000" w:themeColor="text1"/>
                <w:sz w:val="20"/>
                <w:szCs w:val="20"/>
              </w:rPr>
              <w:t>a. Dependent Variable: Penyelesaian Kasus</w:t>
            </w:r>
          </w:p>
        </w:tc>
      </w:tr>
    </w:tbl>
    <w:p w14:paraId="7CFDD057" w14:textId="6D51ADB6" w:rsidR="00C24DC8" w:rsidRDefault="00585D9F" w:rsidP="00585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7 – Tabel </w:t>
      </w:r>
      <w:proofErr w:type="spellStart"/>
      <w:r>
        <w:rPr>
          <w:rFonts w:ascii="Times New Roman" w:hAnsi="Times New Roman" w:cs="Times New Roman"/>
        </w:rPr>
        <w:t>Koefisien</w:t>
      </w:r>
      <w:proofErr w:type="spellEnd"/>
    </w:p>
    <w:p w14:paraId="3E4A0864" w14:textId="77777777" w:rsidR="00F162E8" w:rsidRDefault="00F162E8" w:rsidP="00585D9F">
      <w:pPr>
        <w:ind w:firstLine="720"/>
        <w:jc w:val="both"/>
        <w:rPr>
          <w:rFonts w:ascii="Times New Roman" w:hAnsi="Times New Roman" w:cs="Times New Roman"/>
        </w:rPr>
      </w:pPr>
    </w:p>
    <w:p w14:paraId="4F9F30D0" w14:textId="17C6BCEA" w:rsidR="00585D9F" w:rsidRPr="00585D9F" w:rsidRDefault="00585D9F" w:rsidP="00585D9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585D9F">
        <w:rPr>
          <w:rFonts w:ascii="Times New Roman" w:hAnsi="Times New Roman" w:cs="Times New Roman"/>
        </w:rPr>
        <w:t>Berdasarkan</w:t>
      </w:r>
      <w:proofErr w:type="spellEnd"/>
      <w:r w:rsidRPr="00585D9F">
        <w:rPr>
          <w:rFonts w:ascii="Times New Roman" w:hAnsi="Times New Roman" w:cs="Times New Roman"/>
        </w:rPr>
        <w:t xml:space="preserve"> output SPSS di </w:t>
      </w:r>
      <w:proofErr w:type="spellStart"/>
      <w:r w:rsidRPr="00585D9F">
        <w:rPr>
          <w:rFonts w:ascii="Times New Roman" w:hAnsi="Times New Roman" w:cs="Times New Roman"/>
        </w:rPr>
        <w:t>atas</w:t>
      </w:r>
      <w:proofErr w:type="spellEnd"/>
      <w:r w:rsidRPr="00585D9F">
        <w:rPr>
          <w:rFonts w:ascii="Times New Roman" w:hAnsi="Times New Roman" w:cs="Times New Roman"/>
        </w:rPr>
        <w:t xml:space="preserve">,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dirumuskan</w:t>
      </w:r>
      <w:proofErr w:type="spellEnd"/>
      <w:r w:rsidRPr="00585D9F">
        <w:rPr>
          <w:rFonts w:ascii="Times New Roman" w:hAnsi="Times New Roman" w:cs="Times New Roman"/>
        </w:rPr>
        <w:t xml:space="preserve"> model </w:t>
      </w:r>
      <w:proofErr w:type="spellStart"/>
      <w:r w:rsidRPr="00585D9F">
        <w:rPr>
          <w:rFonts w:ascii="Times New Roman" w:hAnsi="Times New Roman" w:cs="Times New Roman"/>
        </w:rPr>
        <w:t>regresi</w:t>
      </w:r>
      <w:proofErr w:type="spellEnd"/>
      <w:r w:rsidRPr="00585D9F">
        <w:rPr>
          <w:rFonts w:ascii="Times New Roman" w:hAnsi="Times New Roman" w:cs="Times New Roman"/>
        </w:rPr>
        <w:t xml:space="preserve"> linier </w:t>
      </w:r>
      <w:proofErr w:type="spellStart"/>
      <w:r w:rsidRPr="00585D9F">
        <w:rPr>
          <w:rFonts w:ascii="Times New Roman" w:hAnsi="Times New Roman" w:cs="Times New Roman"/>
        </w:rPr>
        <w:t>sederhana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sebagai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berikut</w:t>
      </w:r>
      <w:proofErr w:type="spellEnd"/>
      <w:r w:rsidRPr="00585D9F">
        <w:rPr>
          <w:rFonts w:ascii="Times New Roman" w:hAnsi="Times New Roman" w:cs="Times New Roman"/>
        </w:rPr>
        <w:t>:</w:t>
      </w:r>
    </w:p>
    <w:p w14:paraId="29208C08" w14:textId="77777777" w:rsidR="00585D9F" w:rsidRPr="00585D9F" w:rsidRDefault="00585D9F" w:rsidP="00585D9F">
      <w:pPr>
        <w:jc w:val="both"/>
        <w:rPr>
          <w:rFonts w:ascii="Times New Roman" w:hAnsi="Times New Roman" w:cs="Times New Roman"/>
        </w:rPr>
      </w:pPr>
      <w:r w:rsidRPr="00585D9F">
        <w:rPr>
          <w:rFonts w:ascii="Times New Roman" w:hAnsi="Times New Roman" w:cs="Times New Roman"/>
        </w:rPr>
        <w:t>Y = 19,744 + 0,493 X</w:t>
      </w:r>
    </w:p>
    <w:p w14:paraId="1EF65E0B" w14:textId="77777777" w:rsidR="00F162E8" w:rsidRDefault="00F162E8" w:rsidP="00585D9F">
      <w:pPr>
        <w:jc w:val="both"/>
        <w:rPr>
          <w:rFonts w:ascii="Times New Roman" w:hAnsi="Times New Roman" w:cs="Times New Roman"/>
        </w:rPr>
      </w:pPr>
    </w:p>
    <w:p w14:paraId="60A8DB08" w14:textId="3930C4B0" w:rsidR="00585D9F" w:rsidRPr="00585D9F" w:rsidRDefault="00585D9F" w:rsidP="00585D9F">
      <w:pPr>
        <w:jc w:val="both"/>
        <w:rPr>
          <w:rFonts w:ascii="Times New Roman" w:hAnsi="Times New Roman" w:cs="Times New Roman"/>
        </w:rPr>
      </w:pPr>
      <w:proofErr w:type="spellStart"/>
      <w:r w:rsidRPr="00585D9F">
        <w:rPr>
          <w:rFonts w:ascii="Times New Roman" w:hAnsi="Times New Roman" w:cs="Times New Roman"/>
        </w:rPr>
        <w:t>Persamaan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tersebut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diterjemahkan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sebagai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berikut</w:t>
      </w:r>
      <w:proofErr w:type="spellEnd"/>
      <w:r w:rsidRPr="00585D9F">
        <w:rPr>
          <w:rFonts w:ascii="Times New Roman" w:hAnsi="Times New Roman" w:cs="Times New Roman"/>
        </w:rPr>
        <w:t>:</w:t>
      </w:r>
    </w:p>
    <w:p w14:paraId="48E7B0BA" w14:textId="77777777" w:rsidR="00585D9F" w:rsidRP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  <w:r w:rsidRPr="00585D9F">
        <w:rPr>
          <w:rFonts w:ascii="Times New Roman" w:hAnsi="Times New Roman" w:cs="Times New Roman"/>
        </w:rPr>
        <w:t>•</w:t>
      </w:r>
      <w:r w:rsidRPr="00585D9F">
        <w:rPr>
          <w:rFonts w:ascii="Times New Roman" w:hAnsi="Times New Roman" w:cs="Times New Roman"/>
        </w:rPr>
        <w:tab/>
      </w:r>
      <w:proofErr w:type="spellStart"/>
      <w:r w:rsidRPr="00585D9F">
        <w:rPr>
          <w:rFonts w:ascii="Times New Roman" w:hAnsi="Times New Roman" w:cs="Times New Roman"/>
        </w:rPr>
        <w:t>Konstanta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19,744 </w:t>
      </w:r>
      <w:proofErr w:type="spellStart"/>
      <w:r w:rsidRPr="00585D9F">
        <w:rPr>
          <w:rFonts w:ascii="Times New Roman" w:hAnsi="Times New Roman" w:cs="Times New Roman"/>
        </w:rPr>
        <w:t>mengandung</w:t>
      </w:r>
      <w:proofErr w:type="spellEnd"/>
      <w:r w:rsidRPr="00585D9F">
        <w:rPr>
          <w:rFonts w:ascii="Times New Roman" w:hAnsi="Times New Roman" w:cs="Times New Roman"/>
        </w:rPr>
        <w:t xml:space="preserve"> arti </w:t>
      </w:r>
      <w:proofErr w:type="spellStart"/>
      <w:r w:rsidRPr="00585D9F">
        <w:rPr>
          <w:rFonts w:ascii="Times New Roman" w:hAnsi="Times New Roman" w:cs="Times New Roman"/>
        </w:rPr>
        <w:t>bahwa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nilai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konsisten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dari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penyelesaian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kasus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adalah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19,744 </w:t>
      </w:r>
      <w:proofErr w:type="spellStart"/>
      <w:r w:rsidRPr="00585D9F">
        <w:rPr>
          <w:rFonts w:ascii="Times New Roman" w:hAnsi="Times New Roman" w:cs="Times New Roman"/>
        </w:rPr>
        <w:t>apabila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konten</w:t>
      </w:r>
      <w:proofErr w:type="spellEnd"/>
      <w:r w:rsidRPr="00585D9F">
        <w:rPr>
          <w:rFonts w:ascii="Times New Roman" w:hAnsi="Times New Roman" w:cs="Times New Roman"/>
        </w:rPr>
        <w:t xml:space="preserve"> viral di media </w:t>
      </w:r>
      <w:proofErr w:type="spellStart"/>
      <w:r w:rsidRPr="00585D9F">
        <w:rPr>
          <w:rFonts w:ascii="Times New Roman" w:hAnsi="Times New Roman" w:cs="Times New Roman"/>
        </w:rPr>
        <w:t>sosial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bernilai</w:t>
      </w:r>
      <w:proofErr w:type="spellEnd"/>
      <w:r w:rsidRPr="00585D9F">
        <w:rPr>
          <w:rFonts w:ascii="Times New Roman" w:hAnsi="Times New Roman" w:cs="Times New Roman"/>
        </w:rPr>
        <w:t xml:space="preserve"> nol. </w:t>
      </w:r>
      <w:proofErr w:type="spellStart"/>
      <w:r w:rsidRPr="00585D9F">
        <w:rPr>
          <w:rFonts w:ascii="Times New Roman" w:hAnsi="Times New Roman" w:cs="Times New Roman"/>
        </w:rPr>
        <w:t>Koefisien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regresi</w:t>
      </w:r>
      <w:proofErr w:type="spellEnd"/>
      <w:r w:rsidRPr="00585D9F">
        <w:rPr>
          <w:rFonts w:ascii="Times New Roman" w:hAnsi="Times New Roman" w:cs="Times New Roman"/>
        </w:rPr>
        <w:t xml:space="preserve"> X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0,493 </w:t>
      </w:r>
      <w:proofErr w:type="spellStart"/>
      <w:r w:rsidRPr="00585D9F">
        <w:rPr>
          <w:rFonts w:ascii="Times New Roman" w:hAnsi="Times New Roman" w:cs="Times New Roman"/>
        </w:rPr>
        <w:t>menyatakan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bahwa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setiap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penambahan</w:t>
      </w:r>
      <w:proofErr w:type="spellEnd"/>
      <w:r w:rsidRPr="00585D9F">
        <w:rPr>
          <w:rFonts w:ascii="Times New Roman" w:hAnsi="Times New Roman" w:cs="Times New Roman"/>
        </w:rPr>
        <w:t xml:space="preserve"> 1-unit </w:t>
      </w:r>
      <w:proofErr w:type="spellStart"/>
      <w:r w:rsidRPr="00585D9F">
        <w:rPr>
          <w:rFonts w:ascii="Times New Roman" w:hAnsi="Times New Roman" w:cs="Times New Roman"/>
        </w:rPr>
        <w:t>konten</w:t>
      </w:r>
      <w:proofErr w:type="spellEnd"/>
      <w:r w:rsidRPr="00585D9F">
        <w:rPr>
          <w:rFonts w:ascii="Times New Roman" w:hAnsi="Times New Roman" w:cs="Times New Roman"/>
        </w:rPr>
        <w:t xml:space="preserve"> viral </w:t>
      </w:r>
      <w:proofErr w:type="spellStart"/>
      <w:r w:rsidRPr="00585D9F">
        <w:rPr>
          <w:rFonts w:ascii="Times New Roman" w:hAnsi="Times New Roman" w:cs="Times New Roman"/>
        </w:rPr>
        <w:t>akan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meningkatkan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penyelesaian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kasus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0,493 unit.</w:t>
      </w:r>
    </w:p>
    <w:p w14:paraId="7B739BD8" w14:textId="77777777" w:rsidR="00585D9F" w:rsidRP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  <w:r w:rsidRPr="00585D9F">
        <w:rPr>
          <w:rFonts w:ascii="Times New Roman" w:hAnsi="Times New Roman" w:cs="Times New Roman"/>
        </w:rPr>
        <w:t>•</w:t>
      </w:r>
      <w:r w:rsidRPr="00585D9F">
        <w:rPr>
          <w:rFonts w:ascii="Times New Roman" w:hAnsi="Times New Roman" w:cs="Times New Roman"/>
        </w:rPr>
        <w:tab/>
      </w:r>
      <w:proofErr w:type="spellStart"/>
      <w:r w:rsidRPr="00585D9F">
        <w:rPr>
          <w:rFonts w:ascii="Times New Roman" w:hAnsi="Times New Roman" w:cs="Times New Roman"/>
        </w:rPr>
        <w:t>Koefisien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regresi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tersebut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bernilai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positif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sehingga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dikatakan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bahwa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arah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hubungan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antara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variabel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konten</w:t>
      </w:r>
      <w:proofErr w:type="spellEnd"/>
      <w:r w:rsidRPr="00585D9F">
        <w:rPr>
          <w:rFonts w:ascii="Times New Roman" w:hAnsi="Times New Roman" w:cs="Times New Roman"/>
        </w:rPr>
        <w:t xml:space="preserve"> viral dan </w:t>
      </w:r>
      <w:proofErr w:type="spellStart"/>
      <w:r w:rsidRPr="00585D9F">
        <w:rPr>
          <w:rFonts w:ascii="Times New Roman" w:hAnsi="Times New Roman" w:cs="Times New Roman"/>
        </w:rPr>
        <w:t>penyelesaian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kasus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adalah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positif</w:t>
      </w:r>
      <w:proofErr w:type="spellEnd"/>
      <w:r w:rsidRPr="00585D9F">
        <w:rPr>
          <w:rFonts w:ascii="Times New Roman" w:hAnsi="Times New Roman" w:cs="Times New Roman"/>
        </w:rPr>
        <w:t>.</w:t>
      </w:r>
    </w:p>
    <w:p w14:paraId="4D7E317D" w14:textId="77777777" w:rsid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</w:p>
    <w:p w14:paraId="1D2EAA3A" w14:textId="0D8F4CB3" w:rsidR="00585D9F" w:rsidRP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585D9F">
        <w:rPr>
          <w:rFonts w:ascii="Times New Roman" w:hAnsi="Times New Roman" w:cs="Times New Roman"/>
        </w:rPr>
        <w:t>Sementara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itu</w:t>
      </w:r>
      <w:proofErr w:type="spellEnd"/>
      <w:r w:rsidRPr="00585D9F">
        <w:rPr>
          <w:rFonts w:ascii="Times New Roman" w:hAnsi="Times New Roman" w:cs="Times New Roman"/>
        </w:rPr>
        <w:t xml:space="preserve">, </w:t>
      </w:r>
      <w:proofErr w:type="spellStart"/>
      <w:r w:rsidRPr="00585D9F">
        <w:rPr>
          <w:rFonts w:ascii="Times New Roman" w:hAnsi="Times New Roman" w:cs="Times New Roman"/>
        </w:rPr>
        <w:t>dalam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pengujian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hipotesis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diperoleh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analisis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sebagai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berikut</w:t>
      </w:r>
      <w:proofErr w:type="spellEnd"/>
      <w:r w:rsidRPr="00585D9F">
        <w:rPr>
          <w:rFonts w:ascii="Times New Roman" w:hAnsi="Times New Roman" w:cs="Times New Roman"/>
        </w:rPr>
        <w:t>:</w:t>
      </w:r>
    </w:p>
    <w:p w14:paraId="2245372F" w14:textId="77777777" w:rsidR="00585D9F" w:rsidRP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  <w:r w:rsidRPr="00585D9F">
        <w:rPr>
          <w:rFonts w:ascii="Times New Roman" w:hAnsi="Times New Roman" w:cs="Times New Roman"/>
        </w:rPr>
        <w:t>•</w:t>
      </w:r>
      <w:r w:rsidRPr="00585D9F">
        <w:rPr>
          <w:rFonts w:ascii="Times New Roman" w:hAnsi="Times New Roman" w:cs="Times New Roman"/>
        </w:rPr>
        <w:tab/>
      </w:r>
      <w:proofErr w:type="spellStart"/>
      <w:r w:rsidRPr="00585D9F">
        <w:rPr>
          <w:rFonts w:ascii="Times New Roman" w:hAnsi="Times New Roman" w:cs="Times New Roman"/>
        </w:rPr>
        <w:t>Berdasarkan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nilai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signifikansi</w:t>
      </w:r>
      <w:proofErr w:type="spellEnd"/>
      <w:r w:rsidRPr="00585D9F">
        <w:rPr>
          <w:rFonts w:ascii="Times New Roman" w:hAnsi="Times New Roman" w:cs="Times New Roman"/>
        </w:rPr>
        <w:t xml:space="preserve">, </w:t>
      </w:r>
      <w:proofErr w:type="spellStart"/>
      <w:r w:rsidRPr="00585D9F">
        <w:rPr>
          <w:rFonts w:ascii="Times New Roman" w:hAnsi="Times New Roman" w:cs="Times New Roman"/>
        </w:rPr>
        <w:t>diperoleh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nilai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signifikansi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0,000 yang </w:t>
      </w:r>
      <w:proofErr w:type="spellStart"/>
      <w:r w:rsidRPr="00585D9F">
        <w:rPr>
          <w:rFonts w:ascii="Times New Roman" w:hAnsi="Times New Roman" w:cs="Times New Roman"/>
        </w:rPr>
        <w:t>lebih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kecil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dari</w:t>
      </w:r>
      <w:proofErr w:type="spellEnd"/>
      <w:r w:rsidRPr="00585D9F">
        <w:rPr>
          <w:rFonts w:ascii="Times New Roman" w:hAnsi="Times New Roman" w:cs="Times New Roman"/>
        </w:rPr>
        <w:t xml:space="preserve"> 0,05. </w:t>
      </w:r>
      <w:proofErr w:type="spellStart"/>
      <w:r w:rsidRPr="00585D9F">
        <w:rPr>
          <w:rFonts w:ascii="Times New Roman" w:hAnsi="Times New Roman" w:cs="Times New Roman"/>
        </w:rPr>
        <w:t>Dengan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demikian</w:t>
      </w:r>
      <w:proofErr w:type="spellEnd"/>
      <w:r w:rsidRPr="00585D9F">
        <w:rPr>
          <w:rFonts w:ascii="Times New Roman" w:hAnsi="Times New Roman" w:cs="Times New Roman"/>
        </w:rPr>
        <w:t xml:space="preserve">,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disimpulkan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bahwa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variabel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konten</w:t>
      </w:r>
      <w:proofErr w:type="spellEnd"/>
      <w:r w:rsidRPr="00585D9F">
        <w:rPr>
          <w:rFonts w:ascii="Times New Roman" w:hAnsi="Times New Roman" w:cs="Times New Roman"/>
        </w:rPr>
        <w:t xml:space="preserve"> viral (X) </w:t>
      </w:r>
      <w:proofErr w:type="spellStart"/>
      <w:r w:rsidRPr="00585D9F">
        <w:rPr>
          <w:rFonts w:ascii="Times New Roman" w:hAnsi="Times New Roman" w:cs="Times New Roman"/>
        </w:rPr>
        <w:t>berpengaruh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terhadap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variabel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penyelesaian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kasus</w:t>
      </w:r>
      <w:proofErr w:type="spellEnd"/>
      <w:r w:rsidRPr="00585D9F">
        <w:rPr>
          <w:rFonts w:ascii="Times New Roman" w:hAnsi="Times New Roman" w:cs="Times New Roman"/>
        </w:rPr>
        <w:t xml:space="preserve"> (Y).</w:t>
      </w:r>
    </w:p>
    <w:p w14:paraId="5462BDD2" w14:textId="77777777" w:rsidR="00585D9F" w:rsidRP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  <w:r w:rsidRPr="00585D9F">
        <w:rPr>
          <w:rFonts w:ascii="Times New Roman" w:hAnsi="Times New Roman" w:cs="Times New Roman"/>
        </w:rPr>
        <w:t>•</w:t>
      </w:r>
      <w:r w:rsidRPr="00585D9F">
        <w:rPr>
          <w:rFonts w:ascii="Times New Roman" w:hAnsi="Times New Roman" w:cs="Times New Roman"/>
        </w:rPr>
        <w:tab/>
      </w:r>
      <w:proofErr w:type="spellStart"/>
      <w:r w:rsidRPr="00585D9F">
        <w:rPr>
          <w:rFonts w:ascii="Times New Roman" w:hAnsi="Times New Roman" w:cs="Times New Roman"/>
        </w:rPr>
        <w:t>Berdasarkan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nilai</w:t>
      </w:r>
      <w:proofErr w:type="spellEnd"/>
      <w:r w:rsidRPr="00585D9F">
        <w:rPr>
          <w:rFonts w:ascii="Times New Roman" w:hAnsi="Times New Roman" w:cs="Times New Roman"/>
        </w:rPr>
        <w:t xml:space="preserve"> t, </w:t>
      </w:r>
      <w:proofErr w:type="spellStart"/>
      <w:r w:rsidRPr="00585D9F">
        <w:rPr>
          <w:rFonts w:ascii="Times New Roman" w:hAnsi="Times New Roman" w:cs="Times New Roman"/>
        </w:rPr>
        <w:t>diketahui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bahwa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nilai</w:t>
      </w:r>
      <w:proofErr w:type="spellEnd"/>
      <w:r w:rsidRPr="00585D9F">
        <w:rPr>
          <w:rFonts w:ascii="Times New Roman" w:hAnsi="Times New Roman" w:cs="Times New Roman"/>
        </w:rPr>
        <w:t xml:space="preserve"> t-</w:t>
      </w:r>
      <w:proofErr w:type="spellStart"/>
      <w:r w:rsidRPr="00585D9F">
        <w:rPr>
          <w:rFonts w:ascii="Times New Roman" w:hAnsi="Times New Roman" w:cs="Times New Roman"/>
        </w:rPr>
        <w:t>hitung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5,933 </w:t>
      </w:r>
      <w:proofErr w:type="spellStart"/>
      <w:r w:rsidRPr="00585D9F">
        <w:rPr>
          <w:rFonts w:ascii="Times New Roman" w:hAnsi="Times New Roman" w:cs="Times New Roman"/>
        </w:rPr>
        <w:t>lebih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besar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dari</w:t>
      </w:r>
      <w:proofErr w:type="spellEnd"/>
      <w:r w:rsidRPr="00585D9F">
        <w:rPr>
          <w:rFonts w:ascii="Times New Roman" w:hAnsi="Times New Roman" w:cs="Times New Roman"/>
        </w:rPr>
        <w:t xml:space="preserve"> t-</w:t>
      </w:r>
      <w:proofErr w:type="spellStart"/>
      <w:r w:rsidRPr="00585D9F">
        <w:rPr>
          <w:rFonts w:ascii="Times New Roman" w:hAnsi="Times New Roman" w:cs="Times New Roman"/>
        </w:rPr>
        <w:t>tabel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sebesar</w:t>
      </w:r>
      <w:proofErr w:type="spellEnd"/>
      <w:r w:rsidRPr="00585D9F">
        <w:rPr>
          <w:rFonts w:ascii="Times New Roman" w:hAnsi="Times New Roman" w:cs="Times New Roman"/>
        </w:rPr>
        <w:t xml:space="preserve"> 1,66023 </w:t>
      </w:r>
      <w:proofErr w:type="spellStart"/>
      <w:r w:rsidRPr="00585D9F">
        <w:rPr>
          <w:rFonts w:ascii="Times New Roman" w:hAnsi="Times New Roman" w:cs="Times New Roman"/>
        </w:rPr>
        <w:t>sehingga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disimpulkan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bahwa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variabel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konten</w:t>
      </w:r>
      <w:proofErr w:type="spellEnd"/>
      <w:r w:rsidRPr="00585D9F">
        <w:rPr>
          <w:rFonts w:ascii="Times New Roman" w:hAnsi="Times New Roman" w:cs="Times New Roman"/>
        </w:rPr>
        <w:t xml:space="preserve"> viral (X) </w:t>
      </w:r>
      <w:proofErr w:type="spellStart"/>
      <w:r w:rsidRPr="00585D9F">
        <w:rPr>
          <w:rFonts w:ascii="Times New Roman" w:hAnsi="Times New Roman" w:cs="Times New Roman"/>
        </w:rPr>
        <w:t>berpengaruh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terhadap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variabel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penyelesaian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kasus</w:t>
      </w:r>
      <w:proofErr w:type="spellEnd"/>
      <w:r w:rsidRPr="00585D9F">
        <w:rPr>
          <w:rFonts w:ascii="Times New Roman" w:hAnsi="Times New Roman" w:cs="Times New Roman"/>
        </w:rPr>
        <w:t xml:space="preserve"> (Y).</w:t>
      </w:r>
    </w:p>
    <w:p w14:paraId="37989B4B" w14:textId="77777777" w:rsidR="00585D9F" w:rsidRDefault="00585D9F" w:rsidP="00585D9F">
      <w:pPr>
        <w:ind w:left="284" w:hanging="284"/>
        <w:jc w:val="both"/>
        <w:rPr>
          <w:rFonts w:ascii="Times New Roman" w:hAnsi="Times New Roman" w:cs="Times New Roman"/>
        </w:rPr>
      </w:pPr>
    </w:p>
    <w:p w14:paraId="01DB9972" w14:textId="7D3D66AB" w:rsidR="00B45602" w:rsidRDefault="00585D9F" w:rsidP="00585D9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585D9F">
        <w:rPr>
          <w:rFonts w:ascii="Times New Roman" w:hAnsi="Times New Roman" w:cs="Times New Roman"/>
        </w:rPr>
        <w:t>Sementara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itu</w:t>
      </w:r>
      <w:proofErr w:type="spellEnd"/>
      <w:r w:rsidRPr="00585D9F">
        <w:rPr>
          <w:rFonts w:ascii="Times New Roman" w:hAnsi="Times New Roman" w:cs="Times New Roman"/>
        </w:rPr>
        <w:t xml:space="preserve">, </w:t>
      </w:r>
      <w:proofErr w:type="spellStart"/>
      <w:r w:rsidRPr="00585D9F">
        <w:rPr>
          <w:rFonts w:ascii="Times New Roman" w:hAnsi="Times New Roman" w:cs="Times New Roman"/>
        </w:rPr>
        <w:t>untuk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kategori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anggota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hasil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regresi</w:t>
      </w:r>
      <w:proofErr w:type="spellEnd"/>
      <w:r w:rsidRPr="00585D9F">
        <w:rPr>
          <w:rFonts w:ascii="Times New Roman" w:hAnsi="Times New Roman" w:cs="Times New Roman"/>
        </w:rPr>
        <w:t xml:space="preserve"> dan uji-t </w:t>
      </w:r>
      <w:proofErr w:type="spellStart"/>
      <w:r w:rsidRPr="00585D9F">
        <w:rPr>
          <w:rFonts w:ascii="Times New Roman" w:hAnsi="Times New Roman" w:cs="Times New Roman"/>
        </w:rPr>
        <w:t>nya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dapat</w:t>
      </w:r>
      <w:proofErr w:type="spellEnd"/>
      <w:r w:rsidRPr="00585D9F">
        <w:rPr>
          <w:rFonts w:ascii="Times New Roman" w:hAnsi="Times New Roman" w:cs="Times New Roman"/>
        </w:rPr>
        <w:t xml:space="preserve"> </w:t>
      </w:r>
      <w:proofErr w:type="spellStart"/>
      <w:r w:rsidRPr="00585D9F">
        <w:rPr>
          <w:rFonts w:ascii="Times New Roman" w:hAnsi="Times New Roman" w:cs="Times New Roman"/>
        </w:rPr>
        <w:t>dilihat</w:t>
      </w:r>
      <w:proofErr w:type="spellEnd"/>
      <w:r w:rsidRPr="00585D9F">
        <w:rPr>
          <w:rFonts w:ascii="Times New Roman" w:hAnsi="Times New Roman" w:cs="Times New Roman"/>
        </w:rPr>
        <w:t xml:space="preserve"> pada Tabel </w:t>
      </w:r>
      <w:proofErr w:type="spellStart"/>
      <w:r w:rsidRPr="00585D9F">
        <w:rPr>
          <w:rFonts w:ascii="Times New Roman" w:hAnsi="Times New Roman" w:cs="Times New Roman"/>
        </w:rPr>
        <w:t>berikut</w:t>
      </w:r>
      <w:proofErr w:type="spellEnd"/>
      <w:r w:rsidRPr="00585D9F">
        <w:rPr>
          <w:rFonts w:ascii="Times New Roman" w:hAnsi="Times New Roman" w:cs="Times New Roman"/>
        </w:rPr>
        <w:t>.</w:t>
      </w:r>
    </w:p>
    <w:p w14:paraId="1EBA3DDC" w14:textId="028DB806" w:rsidR="00B45602" w:rsidRDefault="00B45602" w:rsidP="00B45602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8562" w:type="dxa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1615"/>
        <w:gridCol w:w="1338"/>
        <w:gridCol w:w="1267"/>
        <w:gridCol w:w="1559"/>
        <w:gridCol w:w="1017"/>
        <w:gridCol w:w="1029"/>
      </w:tblGrid>
      <w:tr w:rsidR="00585D9F" w:rsidRPr="009615D1" w14:paraId="20A8869E" w14:textId="77777777" w:rsidTr="00942359">
        <w:trPr>
          <w:jc w:val="center"/>
        </w:trPr>
        <w:tc>
          <w:tcPr>
            <w:tcW w:w="8562" w:type="dxa"/>
            <w:gridSpan w:val="7"/>
          </w:tcPr>
          <w:p w14:paraId="6B5B17AF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Coefficients</w:t>
            </w:r>
            <w:r w:rsidRPr="009615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585D9F" w:rsidRPr="009615D1" w14:paraId="6DA188B4" w14:textId="77777777" w:rsidTr="00942359">
        <w:trPr>
          <w:jc w:val="center"/>
        </w:trPr>
        <w:tc>
          <w:tcPr>
            <w:tcW w:w="2352" w:type="dxa"/>
            <w:gridSpan w:val="2"/>
            <w:vMerge w:val="restart"/>
          </w:tcPr>
          <w:p w14:paraId="7C41208E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2605" w:type="dxa"/>
            <w:gridSpan w:val="2"/>
          </w:tcPr>
          <w:p w14:paraId="698ADA86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Unstandardized Coefficients</w:t>
            </w:r>
          </w:p>
        </w:tc>
        <w:tc>
          <w:tcPr>
            <w:tcW w:w="1559" w:type="dxa"/>
          </w:tcPr>
          <w:p w14:paraId="0EEE3919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Standardized Coefficients</w:t>
            </w:r>
          </w:p>
        </w:tc>
        <w:tc>
          <w:tcPr>
            <w:tcW w:w="1017" w:type="dxa"/>
            <w:vMerge w:val="restart"/>
          </w:tcPr>
          <w:p w14:paraId="64113591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029" w:type="dxa"/>
            <w:vMerge w:val="restart"/>
          </w:tcPr>
          <w:p w14:paraId="0340F271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585D9F" w:rsidRPr="009615D1" w14:paraId="739126AD" w14:textId="77777777" w:rsidTr="00942359">
        <w:trPr>
          <w:jc w:val="center"/>
        </w:trPr>
        <w:tc>
          <w:tcPr>
            <w:tcW w:w="2352" w:type="dxa"/>
            <w:gridSpan w:val="2"/>
            <w:vMerge/>
          </w:tcPr>
          <w:p w14:paraId="69064F50" w14:textId="77777777" w:rsidR="00585D9F" w:rsidRPr="009615D1" w:rsidRDefault="00585D9F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21D8C73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67" w:type="dxa"/>
          </w:tcPr>
          <w:p w14:paraId="32A1F032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Std. Error</w:t>
            </w:r>
          </w:p>
        </w:tc>
        <w:tc>
          <w:tcPr>
            <w:tcW w:w="1559" w:type="dxa"/>
          </w:tcPr>
          <w:p w14:paraId="09886E88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1017" w:type="dxa"/>
            <w:vMerge/>
          </w:tcPr>
          <w:p w14:paraId="52050C01" w14:textId="77777777" w:rsidR="00585D9F" w:rsidRPr="009615D1" w:rsidRDefault="00585D9F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26AA6FD6" w14:textId="77777777" w:rsidR="00585D9F" w:rsidRPr="009615D1" w:rsidRDefault="00585D9F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5D9F" w:rsidRPr="009615D1" w14:paraId="2291ED85" w14:textId="77777777" w:rsidTr="00942359">
        <w:trPr>
          <w:jc w:val="center"/>
        </w:trPr>
        <w:tc>
          <w:tcPr>
            <w:tcW w:w="737" w:type="dxa"/>
            <w:vMerge w:val="restart"/>
          </w:tcPr>
          <w:p w14:paraId="2285B50F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14:paraId="7E7FBDD0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(Constant)</w:t>
            </w:r>
          </w:p>
        </w:tc>
        <w:tc>
          <w:tcPr>
            <w:tcW w:w="1338" w:type="dxa"/>
          </w:tcPr>
          <w:p w14:paraId="05A1CBB4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46.897</w:t>
            </w:r>
          </w:p>
        </w:tc>
        <w:tc>
          <w:tcPr>
            <w:tcW w:w="1267" w:type="dxa"/>
          </w:tcPr>
          <w:p w14:paraId="2B1064AD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4.825</w:t>
            </w:r>
          </w:p>
        </w:tc>
        <w:tc>
          <w:tcPr>
            <w:tcW w:w="1559" w:type="dxa"/>
          </w:tcPr>
          <w:p w14:paraId="2EF301BD" w14:textId="77777777" w:rsidR="00585D9F" w:rsidRPr="009615D1" w:rsidRDefault="00585D9F" w:rsidP="0094235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B966EAD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9.719</w:t>
            </w:r>
          </w:p>
        </w:tc>
        <w:tc>
          <w:tcPr>
            <w:tcW w:w="1029" w:type="dxa"/>
          </w:tcPr>
          <w:p w14:paraId="1520B379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585D9F" w:rsidRPr="009615D1" w14:paraId="789BE662" w14:textId="77777777" w:rsidTr="00942359">
        <w:trPr>
          <w:jc w:val="center"/>
        </w:trPr>
        <w:tc>
          <w:tcPr>
            <w:tcW w:w="737" w:type="dxa"/>
            <w:vMerge/>
          </w:tcPr>
          <w:p w14:paraId="5351C282" w14:textId="77777777" w:rsidR="00585D9F" w:rsidRPr="009615D1" w:rsidRDefault="00585D9F" w:rsidP="009423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29FE21A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Viralitas Konten</w:t>
            </w:r>
          </w:p>
        </w:tc>
        <w:tc>
          <w:tcPr>
            <w:tcW w:w="1338" w:type="dxa"/>
          </w:tcPr>
          <w:p w14:paraId="4AB1B000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.110</w:t>
            </w:r>
          </w:p>
        </w:tc>
        <w:tc>
          <w:tcPr>
            <w:tcW w:w="1267" w:type="dxa"/>
          </w:tcPr>
          <w:p w14:paraId="1DB9BE74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.145</w:t>
            </w:r>
          </w:p>
        </w:tc>
        <w:tc>
          <w:tcPr>
            <w:tcW w:w="1559" w:type="dxa"/>
          </w:tcPr>
          <w:p w14:paraId="79CC396F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.128</w:t>
            </w:r>
          </w:p>
        </w:tc>
        <w:tc>
          <w:tcPr>
            <w:tcW w:w="1017" w:type="dxa"/>
          </w:tcPr>
          <w:p w14:paraId="2AC45A9A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.761</w:t>
            </w:r>
          </w:p>
        </w:tc>
        <w:tc>
          <w:tcPr>
            <w:tcW w:w="1029" w:type="dxa"/>
          </w:tcPr>
          <w:p w14:paraId="49D4826A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.452</w:t>
            </w:r>
          </w:p>
        </w:tc>
      </w:tr>
      <w:tr w:rsidR="00585D9F" w:rsidRPr="009615D1" w14:paraId="75F9931D" w14:textId="77777777" w:rsidTr="00942359">
        <w:trPr>
          <w:jc w:val="center"/>
        </w:trPr>
        <w:tc>
          <w:tcPr>
            <w:tcW w:w="8562" w:type="dxa"/>
            <w:gridSpan w:val="7"/>
          </w:tcPr>
          <w:p w14:paraId="0FE2418E" w14:textId="77777777" w:rsidR="00585D9F" w:rsidRPr="009615D1" w:rsidRDefault="00585D9F" w:rsidP="009423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5D1">
              <w:rPr>
                <w:rFonts w:ascii="Arial" w:hAnsi="Arial" w:cs="Arial"/>
                <w:color w:val="000000" w:themeColor="text1"/>
                <w:sz w:val="20"/>
                <w:szCs w:val="20"/>
              </w:rPr>
              <w:t>a. Dependent Variable: Penyelesaian Kasus</w:t>
            </w:r>
          </w:p>
        </w:tc>
      </w:tr>
    </w:tbl>
    <w:p w14:paraId="695D04EA" w14:textId="29779F82" w:rsidR="00B45602" w:rsidRDefault="00DC4BAE" w:rsidP="00DC4B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8 – Hasil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Polri</w:t>
      </w:r>
      <w:proofErr w:type="spellEnd"/>
    </w:p>
    <w:p w14:paraId="4BB41430" w14:textId="56774B4E" w:rsidR="00DC4BAE" w:rsidRDefault="00DC4BAE" w:rsidP="00DC4BAE">
      <w:pPr>
        <w:rPr>
          <w:rFonts w:ascii="Times New Roman" w:hAnsi="Times New Roman" w:cs="Times New Roman"/>
        </w:rPr>
      </w:pPr>
    </w:p>
    <w:p w14:paraId="2A850ED7" w14:textId="715DFD03" w:rsidR="00DC4BAE" w:rsidRDefault="00DC4BAE" w:rsidP="00DC4BAE">
      <w:pPr>
        <w:ind w:firstLine="720"/>
        <w:rPr>
          <w:rFonts w:ascii="Times New Roman" w:hAnsi="Times New Roman" w:cs="Times New Roman"/>
        </w:rPr>
      </w:pPr>
      <w:proofErr w:type="spellStart"/>
      <w:r w:rsidRPr="00DC4BAE">
        <w:rPr>
          <w:rFonts w:ascii="Times New Roman" w:hAnsi="Times New Roman" w:cs="Times New Roman"/>
        </w:rPr>
        <w:t>Berdasarkan</w:t>
      </w:r>
      <w:proofErr w:type="spellEnd"/>
      <w:r w:rsidRPr="00DC4BAE">
        <w:rPr>
          <w:rFonts w:ascii="Times New Roman" w:hAnsi="Times New Roman" w:cs="Times New Roman"/>
        </w:rPr>
        <w:t xml:space="preserve"> output SPSS di </w:t>
      </w:r>
      <w:proofErr w:type="spellStart"/>
      <w:r w:rsidRPr="00DC4BAE">
        <w:rPr>
          <w:rFonts w:ascii="Times New Roman" w:hAnsi="Times New Roman" w:cs="Times New Roman"/>
        </w:rPr>
        <w:t>atas</w:t>
      </w:r>
      <w:proofErr w:type="spellEnd"/>
      <w:r w:rsidRPr="00DC4BAE">
        <w:rPr>
          <w:rFonts w:ascii="Times New Roman" w:hAnsi="Times New Roman" w:cs="Times New Roman"/>
        </w:rPr>
        <w:t xml:space="preserve">, </w:t>
      </w:r>
      <w:proofErr w:type="spellStart"/>
      <w:r w:rsidRPr="00DC4BAE">
        <w:rPr>
          <w:rFonts w:ascii="Times New Roman" w:hAnsi="Times New Roman" w:cs="Times New Roman"/>
        </w:rPr>
        <w:t>dapat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dirumuskan</w:t>
      </w:r>
      <w:proofErr w:type="spellEnd"/>
      <w:r w:rsidRPr="00DC4BAE">
        <w:rPr>
          <w:rFonts w:ascii="Times New Roman" w:hAnsi="Times New Roman" w:cs="Times New Roman"/>
        </w:rPr>
        <w:t xml:space="preserve"> model </w:t>
      </w:r>
      <w:proofErr w:type="spellStart"/>
      <w:r w:rsidRPr="00DC4BAE">
        <w:rPr>
          <w:rFonts w:ascii="Times New Roman" w:hAnsi="Times New Roman" w:cs="Times New Roman"/>
        </w:rPr>
        <w:t>regresi</w:t>
      </w:r>
      <w:proofErr w:type="spellEnd"/>
      <w:r w:rsidRPr="00DC4BAE">
        <w:rPr>
          <w:rFonts w:ascii="Times New Roman" w:hAnsi="Times New Roman" w:cs="Times New Roman"/>
        </w:rPr>
        <w:t xml:space="preserve"> linier </w:t>
      </w:r>
      <w:proofErr w:type="spellStart"/>
      <w:r w:rsidRPr="00DC4BAE">
        <w:rPr>
          <w:rFonts w:ascii="Times New Roman" w:hAnsi="Times New Roman" w:cs="Times New Roman"/>
        </w:rPr>
        <w:t>sederhana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sebagai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berikut</w:t>
      </w:r>
      <w:proofErr w:type="spellEnd"/>
      <w:r w:rsidRPr="00DC4BAE">
        <w:rPr>
          <w:rFonts w:ascii="Times New Roman" w:hAnsi="Times New Roman" w:cs="Times New Roman"/>
        </w:rPr>
        <w:t>:</w:t>
      </w:r>
    </w:p>
    <w:p w14:paraId="4D971177" w14:textId="74D4E046" w:rsidR="00DC4BAE" w:rsidRDefault="00DC4BAE" w:rsidP="00DC4BAE">
      <w:pPr>
        <w:jc w:val="center"/>
        <w:rPr>
          <w:rFonts w:ascii="Times New Roman" w:hAnsi="Times New Roman" w:cs="Times New Roman"/>
        </w:rPr>
      </w:pPr>
      <w:r w:rsidRPr="00DC4BAE">
        <w:rPr>
          <w:rFonts w:ascii="Times New Roman" w:hAnsi="Times New Roman" w:cs="Times New Roman"/>
        </w:rPr>
        <w:t>Y = 46,897 - 0,110 X</w:t>
      </w:r>
    </w:p>
    <w:p w14:paraId="3785E762" w14:textId="77777777" w:rsidR="00DC4BAE" w:rsidRPr="00DC4BAE" w:rsidRDefault="00DC4BAE" w:rsidP="00DC4BAE">
      <w:pPr>
        <w:rPr>
          <w:rFonts w:ascii="Times New Roman" w:hAnsi="Times New Roman" w:cs="Times New Roman"/>
        </w:rPr>
      </w:pPr>
      <w:proofErr w:type="spellStart"/>
      <w:r w:rsidRPr="00DC4BAE">
        <w:rPr>
          <w:rFonts w:ascii="Times New Roman" w:hAnsi="Times New Roman" w:cs="Times New Roman"/>
        </w:rPr>
        <w:t>Persamaan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tersebut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dapat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diterjemahkan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sebagai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berikut</w:t>
      </w:r>
      <w:proofErr w:type="spellEnd"/>
      <w:r w:rsidRPr="00DC4BAE">
        <w:rPr>
          <w:rFonts w:ascii="Times New Roman" w:hAnsi="Times New Roman" w:cs="Times New Roman"/>
        </w:rPr>
        <w:t>:</w:t>
      </w:r>
    </w:p>
    <w:p w14:paraId="270A7CAF" w14:textId="77777777" w:rsidR="00DC4BAE" w:rsidRPr="00DC4BAE" w:rsidRDefault="00DC4BAE" w:rsidP="00DC4BAE">
      <w:pPr>
        <w:ind w:left="284" w:hanging="284"/>
        <w:jc w:val="both"/>
        <w:rPr>
          <w:rFonts w:ascii="Times New Roman" w:hAnsi="Times New Roman" w:cs="Times New Roman"/>
        </w:rPr>
      </w:pPr>
      <w:r w:rsidRPr="00DC4BAE">
        <w:rPr>
          <w:rFonts w:ascii="Times New Roman" w:hAnsi="Times New Roman" w:cs="Times New Roman"/>
        </w:rPr>
        <w:t>•</w:t>
      </w:r>
      <w:r w:rsidRPr="00DC4BAE">
        <w:rPr>
          <w:rFonts w:ascii="Times New Roman" w:hAnsi="Times New Roman" w:cs="Times New Roman"/>
        </w:rPr>
        <w:tab/>
      </w:r>
      <w:proofErr w:type="spellStart"/>
      <w:r w:rsidRPr="00DC4BAE">
        <w:rPr>
          <w:rFonts w:ascii="Times New Roman" w:hAnsi="Times New Roman" w:cs="Times New Roman"/>
        </w:rPr>
        <w:t>Konstanta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46,897 </w:t>
      </w:r>
      <w:proofErr w:type="spellStart"/>
      <w:r w:rsidRPr="00DC4BAE">
        <w:rPr>
          <w:rFonts w:ascii="Times New Roman" w:hAnsi="Times New Roman" w:cs="Times New Roman"/>
        </w:rPr>
        <w:t>mengandung</w:t>
      </w:r>
      <w:proofErr w:type="spellEnd"/>
      <w:r w:rsidRPr="00DC4BAE">
        <w:rPr>
          <w:rFonts w:ascii="Times New Roman" w:hAnsi="Times New Roman" w:cs="Times New Roman"/>
        </w:rPr>
        <w:t xml:space="preserve"> arti </w:t>
      </w:r>
      <w:proofErr w:type="spellStart"/>
      <w:r w:rsidRPr="00DC4BAE">
        <w:rPr>
          <w:rFonts w:ascii="Times New Roman" w:hAnsi="Times New Roman" w:cs="Times New Roman"/>
        </w:rPr>
        <w:t>bahwa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nilai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konsisten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dari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penyelesaian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kasus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adalah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46,897, </w:t>
      </w:r>
      <w:proofErr w:type="spellStart"/>
      <w:r w:rsidRPr="00DC4BAE">
        <w:rPr>
          <w:rFonts w:ascii="Times New Roman" w:hAnsi="Times New Roman" w:cs="Times New Roman"/>
        </w:rPr>
        <w:t>apabila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konten</w:t>
      </w:r>
      <w:proofErr w:type="spellEnd"/>
      <w:r w:rsidRPr="00DC4BAE">
        <w:rPr>
          <w:rFonts w:ascii="Times New Roman" w:hAnsi="Times New Roman" w:cs="Times New Roman"/>
        </w:rPr>
        <w:t xml:space="preserve"> viral di media </w:t>
      </w:r>
      <w:proofErr w:type="spellStart"/>
      <w:r w:rsidRPr="00DC4BAE">
        <w:rPr>
          <w:rFonts w:ascii="Times New Roman" w:hAnsi="Times New Roman" w:cs="Times New Roman"/>
        </w:rPr>
        <w:t>sosial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bernilai</w:t>
      </w:r>
      <w:proofErr w:type="spellEnd"/>
      <w:r w:rsidRPr="00DC4BAE">
        <w:rPr>
          <w:rFonts w:ascii="Times New Roman" w:hAnsi="Times New Roman" w:cs="Times New Roman"/>
        </w:rPr>
        <w:t xml:space="preserve"> nol. </w:t>
      </w:r>
      <w:proofErr w:type="spellStart"/>
      <w:r w:rsidRPr="00DC4BAE">
        <w:rPr>
          <w:rFonts w:ascii="Times New Roman" w:hAnsi="Times New Roman" w:cs="Times New Roman"/>
        </w:rPr>
        <w:t>Koefisien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regresi</w:t>
      </w:r>
      <w:proofErr w:type="spellEnd"/>
      <w:r w:rsidRPr="00DC4BAE">
        <w:rPr>
          <w:rFonts w:ascii="Times New Roman" w:hAnsi="Times New Roman" w:cs="Times New Roman"/>
        </w:rPr>
        <w:t xml:space="preserve"> X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-0,110 </w:t>
      </w:r>
      <w:proofErr w:type="spellStart"/>
      <w:r w:rsidRPr="00DC4BAE">
        <w:rPr>
          <w:rFonts w:ascii="Times New Roman" w:hAnsi="Times New Roman" w:cs="Times New Roman"/>
        </w:rPr>
        <w:t>menyatakan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bahwa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setiap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penambahan</w:t>
      </w:r>
      <w:proofErr w:type="spellEnd"/>
      <w:r w:rsidRPr="00DC4BAE">
        <w:rPr>
          <w:rFonts w:ascii="Times New Roman" w:hAnsi="Times New Roman" w:cs="Times New Roman"/>
        </w:rPr>
        <w:t xml:space="preserve"> 1-unit </w:t>
      </w:r>
      <w:proofErr w:type="spellStart"/>
      <w:r w:rsidRPr="00DC4BAE">
        <w:rPr>
          <w:rFonts w:ascii="Times New Roman" w:hAnsi="Times New Roman" w:cs="Times New Roman"/>
        </w:rPr>
        <w:t>konten</w:t>
      </w:r>
      <w:proofErr w:type="spellEnd"/>
      <w:r w:rsidRPr="00DC4BAE">
        <w:rPr>
          <w:rFonts w:ascii="Times New Roman" w:hAnsi="Times New Roman" w:cs="Times New Roman"/>
        </w:rPr>
        <w:t xml:space="preserve"> viral </w:t>
      </w:r>
      <w:proofErr w:type="spellStart"/>
      <w:r w:rsidRPr="00DC4BAE">
        <w:rPr>
          <w:rFonts w:ascii="Times New Roman" w:hAnsi="Times New Roman" w:cs="Times New Roman"/>
        </w:rPr>
        <w:t>akan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menurunkan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penyelesaian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kasus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0,110 unit, </w:t>
      </w:r>
      <w:proofErr w:type="spellStart"/>
      <w:r w:rsidRPr="00DC4BAE">
        <w:rPr>
          <w:rFonts w:ascii="Times New Roman" w:hAnsi="Times New Roman" w:cs="Times New Roman"/>
        </w:rPr>
        <w:t>meskipun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hal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ini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tidak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berpengaruh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signifikan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berdasarkan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hasil</w:t>
      </w:r>
      <w:proofErr w:type="spellEnd"/>
      <w:r w:rsidRPr="00DC4BAE">
        <w:rPr>
          <w:rFonts w:ascii="Times New Roman" w:hAnsi="Times New Roman" w:cs="Times New Roman"/>
        </w:rPr>
        <w:t xml:space="preserve"> uji </w:t>
      </w:r>
      <w:proofErr w:type="spellStart"/>
      <w:r w:rsidRPr="00DC4BAE">
        <w:rPr>
          <w:rFonts w:ascii="Times New Roman" w:hAnsi="Times New Roman" w:cs="Times New Roman"/>
        </w:rPr>
        <w:t>signifikansi</w:t>
      </w:r>
      <w:proofErr w:type="spellEnd"/>
      <w:r w:rsidRPr="00DC4BAE">
        <w:rPr>
          <w:rFonts w:ascii="Times New Roman" w:hAnsi="Times New Roman" w:cs="Times New Roman"/>
        </w:rPr>
        <w:t>.</w:t>
      </w:r>
    </w:p>
    <w:p w14:paraId="585E167F" w14:textId="77777777" w:rsidR="00DC4BAE" w:rsidRPr="00DC4BAE" w:rsidRDefault="00DC4BAE" w:rsidP="00DC4BAE">
      <w:pPr>
        <w:ind w:left="284" w:hanging="284"/>
        <w:jc w:val="both"/>
        <w:rPr>
          <w:rFonts w:ascii="Times New Roman" w:hAnsi="Times New Roman" w:cs="Times New Roman"/>
        </w:rPr>
      </w:pPr>
      <w:r w:rsidRPr="00DC4BAE">
        <w:rPr>
          <w:rFonts w:ascii="Times New Roman" w:hAnsi="Times New Roman" w:cs="Times New Roman"/>
        </w:rPr>
        <w:t>•</w:t>
      </w:r>
      <w:r w:rsidRPr="00DC4BAE">
        <w:rPr>
          <w:rFonts w:ascii="Times New Roman" w:hAnsi="Times New Roman" w:cs="Times New Roman"/>
        </w:rPr>
        <w:tab/>
      </w:r>
      <w:proofErr w:type="spellStart"/>
      <w:r w:rsidRPr="00DC4BAE">
        <w:rPr>
          <w:rFonts w:ascii="Times New Roman" w:hAnsi="Times New Roman" w:cs="Times New Roman"/>
        </w:rPr>
        <w:t>Koefisien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regresi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tersebut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bernilai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negatif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sehingga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dapat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dikatakan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bahwa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arah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pengaruh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antara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variabel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konten</w:t>
      </w:r>
      <w:proofErr w:type="spellEnd"/>
      <w:r w:rsidRPr="00DC4BAE">
        <w:rPr>
          <w:rFonts w:ascii="Times New Roman" w:hAnsi="Times New Roman" w:cs="Times New Roman"/>
        </w:rPr>
        <w:t xml:space="preserve"> viral dan </w:t>
      </w:r>
      <w:proofErr w:type="spellStart"/>
      <w:r w:rsidRPr="00DC4BAE">
        <w:rPr>
          <w:rFonts w:ascii="Times New Roman" w:hAnsi="Times New Roman" w:cs="Times New Roman"/>
        </w:rPr>
        <w:t>penyelesaian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kasus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adalah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negatif</w:t>
      </w:r>
      <w:proofErr w:type="spellEnd"/>
      <w:r w:rsidRPr="00DC4BAE">
        <w:rPr>
          <w:rFonts w:ascii="Times New Roman" w:hAnsi="Times New Roman" w:cs="Times New Roman"/>
        </w:rPr>
        <w:t xml:space="preserve">, </w:t>
      </w:r>
      <w:proofErr w:type="spellStart"/>
      <w:r w:rsidRPr="00DC4BAE">
        <w:rPr>
          <w:rFonts w:ascii="Times New Roman" w:hAnsi="Times New Roman" w:cs="Times New Roman"/>
        </w:rPr>
        <w:t>meskipun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hal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ini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tidak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berpengaruh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signifikan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berdasarkan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hasil</w:t>
      </w:r>
      <w:proofErr w:type="spellEnd"/>
      <w:r w:rsidRPr="00DC4BAE">
        <w:rPr>
          <w:rFonts w:ascii="Times New Roman" w:hAnsi="Times New Roman" w:cs="Times New Roman"/>
        </w:rPr>
        <w:t xml:space="preserve"> uji </w:t>
      </w:r>
      <w:proofErr w:type="spellStart"/>
      <w:r w:rsidRPr="00DC4BAE">
        <w:rPr>
          <w:rFonts w:ascii="Times New Roman" w:hAnsi="Times New Roman" w:cs="Times New Roman"/>
        </w:rPr>
        <w:t>signifikansi</w:t>
      </w:r>
      <w:proofErr w:type="spellEnd"/>
      <w:r w:rsidRPr="00DC4BAE">
        <w:rPr>
          <w:rFonts w:ascii="Times New Roman" w:hAnsi="Times New Roman" w:cs="Times New Roman"/>
        </w:rPr>
        <w:t>.</w:t>
      </w:r>
    </w:p>
    <w:p w14:paraId="42538733" w14:textId="77777777" w:rsidR="00DC4BAE" w:rsidRDefault="00DC4BAE" w:rsidP="00DC4BAE">
      <w:pPr>
        <w:ind w:left="284" w:hanging="284"/>
        <w:jc w:val="both"/>
        <w:rPr>
          <w:rFonts w:ascii="Times New Roman" w:hAnsi="Times New Roman" w:cs="Times New Roman"/>
        </w:rPr>
      </w:pPr>
    </w:p>
    <w:p w14:paraId="2C91E692" w14:textId="410A4706" w:rsidR="00DC4BAE" w:rsidRPr="00DC4BAE" w:rsidRDefault="00DC4BAE" w:rsidP="00DC4BAE">
      <w:pPr>
        <w:ind w:left="284" w:hanging="284"/>
        <w:rPr>
          <w:rFonts w:ascii="Times New Roman" w:hAnsi="Times New Roman" w:cs="Times New Roman"/>
        </w:rPr>
      </w:pPr>
      <w:proofErr w:type="spellStart"/>
      <w:r w:rsidRPr="00DC4BAE">
        <w:rPr>
          <w:rFonts w:ascii="Times New Roman" w:hAnsi="Times New Roman" w:cs="Times New Roman"/>
        </w:rPr>
        <w:t>Selanjutnya</w:t>
      </w:r>
      <w:proofErr w:type="spellEnd"/>
      <w:r w:rsidRPr="00DC4BAE">
        <w:rPr>
          <w:rFonts w:ascii="Times New Roman" w:hAnsi="Times New Roman" w:cs="Times New Roman"/>
        </w:rPr>
        <w:t xml:space="preserve">, </w:t>
      </w:r>
      <w:proofErr w:type="spellStart"/>
      <w:r w:rsidRPr="00DC4BAE">
        <w:rPr>
          <w:rFonts w:ascii="Times New Roman" w:hAnsi="Times New Roman" w:cs="Times New Roman"/>
        </w:rPr>
        <w:t>dalam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pengujian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hipotesis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dapat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diperoleh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analisis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sebagai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berikut</w:t>
      </w:r>
      <w:proofErr w:type="spellEnd"/>
      <w:r w:rsidRPr="00DC4BAE">
        <w:rPr>
          <w:rFonts w:ascii="Times New Roman" w:hAnsi="Times New Roman" w:cs="Times New Roman"/>
        </w:rPr>
        <w:t>:</w:t>
      </w:r>
    </w:p>
    <w:p w14:paraId="7447401C" w14:textId="77777777" w:rsidR="00DC4BAE" w:rsidRPr="00DC4BAE" w:rsidRDefault="00DC4BAE" w:rsidP="00DC4BAE">
      <w:pPr>
        <w:ind w:left="284" w:hanging="284"/>
        <w:jc w:val="both"/>
        <w:rPr>
          <w:rFonts w:ascii="Times New Roman" w:hAnsi="Times New Roman" w:cs="Times New Roman"/>
        </w:rPr>
      </w:pPr>
      <w:r w:rsidRPr="00DC4BAE">
        <w:rPr>
          <w:rFonts w:ascii="Times New Roman" w:hAnsi="Times New Roman" w:cs="Times New Roman"/>
        </w:rPr>
        <w:t>•</w:t>
      </w:r>
      <w:r w:rsidRPr="00DC4BAE">
        <w:rPr>
          <w:rFonts w:ascii="Times New Roman" w:hAnsi="Times New Roman" w:cs="Times New Roman"/>
        </w:rPr>
        <w:tab/>
      </w:r>
      <w:proofErr w:type="spellStart"/>
      <w:r w:rsidRPr="00DC4BAE">
        <w:rPr>
          <w:rFonts w:ascii="Times New Roman" w:hAnsi="Times New Roman" w:cs="Times New Roman"/>
        </w:rPr>
        <w:t>Berdasarkan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nilai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signifikansi</w:t>
      </w:r>
      <w:proofErr w:type="spellEnd"/>
      <w:r w:rsidRPr="00DC4BAE">
        <w:rPr>
          <w:rFonts w:ascii="Times New Roman" w:hAnsi="Times New Roman" w:cs="Times New Roman"/>
        </w:rPr>
        <w:t xml:space="preserve">, </w:t>
      </w:r>
      <w:proofErr w:type="spellStart"/>
      <w:r w:rsidRPr="00DC4BAE">
        <w:rPr>
          <w:rFonts w:ascii="Times New Roman" w:hAnsi="Times New Roman" w:cs="Times New Roman"/>
        </w:rPr>
        <w:t>diperoleh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nilai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signifikansi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0,452 yang </w:t>
      </w:r>
      <w:proofErr w:type="spellStart"/>
      <w:r w:rsidRPr="00DC4BAE">
        <w:rPr>
          <w:rFonts w:ascii="Times New Roman" w:hAnsi="Times New Roman" w:cs="Times New Roman"/>
        </w:rPr>
        <w:t>lebih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besar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dari</w:t>
      </w:r>
      <w:proofErr w:type="spellEnd"/>
      <w:r w:rsidRPr="00DC4BAE">
        <w:rPr>
          <w:rFonts w:ascii="Times New Roman" w:hAnsi="Times New Roman" w:cs="Times New Roman"/>
        </w:rPr>
        <w:t xml:space="preserve"> 0,05. </w:t>
      </w:r>
      <w:proofErr w:type="spellStart"/>
      <w:r w:rsidRPr="00DC4BAE">
        <w:rPr>
          <w:rFonts w:ascii="Times New Roman" w:hAnsi="Times New Roman" w:cs="Times New Roman"/>
        </w:rPr>
        <w:t>Dengan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demikian</w:t>
      </w:r>
      <w:proofErr w:type="spellEnd"/>
      <w:r w:rsidRPr="00DC4BAE">
        <w:rPr>
          <w:rFonts w:ascii="Times New Roman" w:hAnsi="Times New Roman" w:cs="Times New Roman"/>
        </w:rPr>
        <w:t xml:space="preserve">, </w:t>
      </w:r>
      <w:proofErr w:type="spellStart"/>
      <w:r w:rsidRPr="00DC4BAE">
        <w:rPr>
          <w:rFonts w:ascii="Times New Roman" w:hAnsi="Times New Roman" w:cs="Times New Roman"/>
        </w:rPr>
        <w:t>dapat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disimpulkan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bahwa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variabel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konten</w:t>
      </w:r>
      <w:proofErr w:type="spellEnd"/>
      <w:r w:rsidRPr="00DC4BAE">
        <w:rPr>
          <w:rFonts w:ascii="Times New Roman" w:hAnsi="Times New Roman" w:cs="Times New Roman"/>
        </w:rPr>
        <w:t xml:space="preserve"> viral (X) </w:t>
      </w:r>
      <w:proofErr w:type="spellStart"/>
      <w:r w:rsidRPr="00DC4BAE">
        <w:rPr>
          <w:rFonts w:ascii="Times New Roman" w:hAnsi="Times New Roman" w:cs="Times New Roman"/>
        </w:rPr>
        <w:t>tidak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berpengaruh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signifikan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terhadap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variabel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penyelesaian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kasus</w:t>
      </w:r>
      <w:proofErr w:type="spellEnd"/>
      <w:r w:rsidRPr="00DC4BAE">
        <w:rPr>
          <w:rFonts w:ascii="Times New Roman" w:hAnsi="Times New Roman" w:cs="Times New Roman"/>
        </w:rPr>
        <w:t xml:space="preserve"> (Y).</w:t>
      </w:r>
    </w:p>
    <w:p w14:paraId="3990CF52" w14:textId="6C73608A" w:rsidR="00DC4BAE" w:rsidRDefault="00DC4BAE" w:rsidP="00DC4BAE">
      <w:pPr>
        <w:ind w:left="284" w:hanging="284"/>
        <w:jc w:val="both"/>
        <w:rPr>
          <w:rFonts w:ascii="Times New Roman" w:hAnsi="Times New Roman" w:cs="Times New Roman"/>
        </w:rPr>
      </w:pPr>
      <w:r w:rsidRPr="00DC4BAE">
        <w:rPr>
          <w:rFonts w:ascii="Times New Roman" w:hAnsi="Times New Roman" w:cs="Times New Roman"/>
        </w:rPr>
        <w:t>•</w:t>
      </w:r>
      <w:r w:rsidRPr="00DC4BAE">
        <w:rPr>
          <w:rFonts w:ascii="Times New Roman" w:hAnsi="Times New Roman" w:cs="Times New Roman"/>
        </w:rPr>
        <w:tab/>
      </w:r>
      <w:proofErr w:type="spellStart"/>
      <w:r w:rsidRPr="00DC4BAE">
        <w:rPr>
          <w:rFonts w:ascii="Times New Roman" w:hAnsi="Times New Roman" w:cs="Times New Roman"/>
        </w:rPr>
        <w:t>Berdasarkan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nilai</w:t>
      </w:r>
      <w:proofErr w:type="spellEnd"/>
      <w:r w:rsidRPr="00DC4BAE">
        <w:rPr>
          <w:rFonts w:ascii="Times New Roman" w:hAnsi="Times New Roman" w:cs="Times New Roman"/>
        </w:rPr>
        <w:t xml:space="preserve"> t, </w:t>
      </w:r>
      <w:proofErr w:type="spellStart"/>
      <w:r w:rsidRPr="00DC4BAE">
        <w:rPr>
          <w:rFonts w:ascii="Times New Roman" w:hAnsi="Times New Roman" w:cs="Times New Roman"/>
        </w:rPr>
        <w:t>diketahui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bahwa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nilai</w:t>
      </w:r>
      <w:proofErr w:type="spellEnd"/>
      <w:r w:rsidRPr="00DC4BAE">
        <w:rPr>
          <w:rFonts w:ascii="Times New Roman" w:hAnsi="Times New Roman" w:cs="Times New Roman"/>
        </w:rPr>
        <w:t xml:space="preserve"> t-</w:t>
      </w:r>
      <w:proofErr w:type="spellStart"/>
      <w:r w:rsidRPr="00DC4BAE">
        <w:rPr>
          <w:rFonts w:ascii="Times New Roman" w:hAnsi="Times New Roman" w:cs="Times New Roman"/>
        </w:rPr>
        <w:t>hitung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-0,761 </w:t>
      </w:r>
      <w:proofErr w:type="spellStart"/>
      <w:r w:rsidRPr="00DC4BAE">
        <w:rPr>
          <w:rFonts w:ascii="Times New Roman" w:hAnsi="Times New Roman" w:cs="Times New Roman"/>
        </w:rPr>
        <w:t>lebih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kecil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dari</w:t>
      </w:r>
      <w:proofErr w:type="spellEnd"/>
      <w:r w:rsidRPr="00DC4BAE">
        <w:rPr>
          <w:rFonts w:ascii="Times New Roman" w:hAnsi="Times New Roman" w:cs="Times New Roman"/>
        </w:rPr>
        <w:t xml:space="preserve"> t-</w:t>
      </w:r>
      <w:proofErr w:type="spellStart"/>
      <w:r w:rsidRPr="00DC4BAE">
        <w:rPr>
          <w:rFonts w:ascii="Times New Roman" w:hAnsi="Times New Roman" w:cs="Times New Roman"/>
        </w:rPr>
        <w:t>tabel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sebesar</w:t>
      </w:r>
      <w:proofErr w:type="spellEnd"/>
      <w:r w:rsidRPr="00DC4BAE">
        <w:rPr>
          <w:rFonts w:ascii="Times New Roman" w:hAnsi="Times New Roman" w:cs="Times New Roman"/>
        </w:rPr>
        <w:t xml:space="preserve"> 1,66342 </w:t>
      </w:r>
      <w:proofErr w:type="spellStart"/>
      <w:r w:rsidRPr="00DC4BAE">
        <w:rPr>
          <w:rFonts w:ascii="Times New Roman" w:hAnsi="Times New Roman" w:cs="Times New Roman"/>
        </w:rPr>
        <w:t>sehingga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dapat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disimpulkan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bahwa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variabel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konten</w:t>
      </w:r>
      <w:proofErr w:type="spellEnd"/>
      <w:r w:rsidRPr="00DC4BAE">
        <w:rPr>
          <w:rFonts w:ascii="Times New Roman" w:hAnsi="Times New Roman" w:cs="Times New Roman"/>
        </w:rPr>
        <w:t xml:space="preserve"> viral (X) </w:t>
      </w:r>
      <w:proofErr w:type="spellStart"/>
      <w:r w:rsidRPr="00DC4BAE">
        <w:rPr>
          <w:rFonts w:ascii="Times New Roman" w:hAnsi="Times New Roman" w:cs="Times New Roman"/>
        </w:rPr>
        <w:t>tidak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berpengaruh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signifikan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terhadap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variabel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penyelesaian</w:t>
      </w:r>
      <w:proofErr w:type="spellEnd"/>
      <w:r w:rsidRPr="00DC4BAE">
        <w:rPr>
          <w:rFonts w:ascii="Times New Roman" w:hAnsi="Times New Roman" w:cs="Times New Roman"/>
        </w:rPr>
        <w:t xml:space="preserve"> </w:t>
      </w:r>
      <w:proofErr w:type="spellStart"/>
      <w:r w:rsidRPr="00DC4BAE">
        <w:rPr>
          <w:rFonts w:ascii="Times New Roman" w:hAnsi="Times New Roman" w:cs="Times New Roman"/>
        </w:rPr>
        <w:t>kasus</w:t>
      </w:r>
      <w:proofErr w:type="spellEnd"/>
      <w:r w:rsidRPr="00DC4BAE">
        <w:rPr>
          <w:rFonts w:ascii="Times New Roman" w:hAnsi="Times New Roman" w:cs="Times New Roman"/>
        </w:rPr>
        <w:t xml:space="preserve"> (Y).</w:t>
      </w:r>
    </w:p>
    <w:p w14:paraId="7FE21C3A" w14:textId="77777777" w:rsidR="00B45602" w:rsidRDefault="00B45602" w:rsidP="00B45602">
      <w:pPr>
        <w:jc w:val="both"/>
        <w:rPr>
          <w:rFonts w:ascii="Times New Roman" w:hAnsi="Times New Roman" w:cs="Times New Roman"/>
        </w:rPr>
      </w:pPr>
    </w:p>
    <w:p w14:paraId="2F1B4FD2" w14:textId="4D820BC1" w:rsidR="00761514" w:rsidRPr="00761514" w:rsidRDefault="00A71EB2" w:rsidP="00761514">
      <w:pPr>
        <w:jc w:val="both"/>
        <w:rPr>
          <w:rFonts w:ascii="Times New Roman" w:hAnsi="Times New Roman" w:cs="Times New Roman"/>
          <w:b/>
        </w:rPr>
      </w:pPr>
      <w:r w:rsidRPr="00761514">
        <w:rPr>
          <w:rFonts w:ascii="Times New Roman" w:hAnsi="Times New Roman" w:cs="Times New Roman"/>
          <w:b/>
        </w:rPr>
        <w:t>KESIMPULAN</w:t>
      </w:r>
    </w:p>
    <w:p w14:paraId="45D2055A" w14:textId="5B677CDD" w:rsidR="00761514" w:rsidRPr="00761514" w:rsidRDefault="00761514" w:rsidP="0076151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61514">
        <w:rPr>
          <w:rFonts w:ascii="Times New Roman" w:hAnsi="Times New Roman" w:cs="Times New Roman"/>
        </w:rPr>
        <w:t xml:space="preserve">esimpulan yang </w:t>
      </w:r>
      <w:proofErr w:type="spellStart"/>
      <w:r w:rsidRPr="00761514">
        <w:rPr>
          <w:rFonts w:ascii="Times New Roman" w:hAnsi="Times New Roman" w:cs="Times New Roman"/>
        </w:rPr>
        <w:t>dapat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diambil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penelitian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ini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adalah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sebagai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berikut</w:t>
      </w:r>
      <w:proofErr w:type="spellEnd"/>
      <w:r w:rsidRPr="00761514">
        <w:rPr>
          <w:rFonts w:ascii="Times New Roman" w:hAnsi="Times New Roman" w:cs="Times New Roman"/>
        </w:rPr>
        <w:t>:</w:t>
      </w:r>
    </w:p>
    <w:p w14:paraId="25243446" w14:textId="77777777" w:rsidR="00761514" w:rsidRPr="00761514" w:rsidRDefault="00761514" w:rsidP="00761514">
      <w:pPr>
        <w:ind w:left="426" w:hanging="426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>1.</w:t>
      </w:r>
      <w:r w:rsidRPr="00761514">
        <w:rPr>
          <w:rFonts w:ascii="Times New Roman" w:hAnsi="Times New Roman" w:cs="Times New Roman"/>
        </w:rPr>
        <w:tab/>
        <w:t xml:space="preserve">Pada </w:t>
      </w:r>
      <w:proofErr w:type="spellStart"/>
      <w:r w:rsidRPr="00761514">
        <w:rPr>
          <w:rFonts w:ascii="Times New Roman" w:hAnsi="Times New Roman" w:cs="Times New Roman"/>
        </w:rPr>
        <w:t>kategori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masyarakat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hasil</w:t>
      </w:r>
      <w:proofErr w:type="spellEnd"/>
      <w:r w:rsidRPr="00761514">
        <w:rPr>
          <w:rFonts w:ascii="Times New Roman" w:hAnsi="Times New Roman" w:cs="Times New Roman"/>
        </w:rPr>
        <w:t xml:space="preserve"> uji </w:t>
      </w:r>
      <w:proofErr w:type="spellStart"/>
      <w:r w:rsidRPr="00761514">
        <w:rPr>
          <w:rFonts w:ascii="Times New Roman" w:hAnsi="Times New Roman" w:cs="Times New Roman"/>
        </w:rPr>
        <w:t>korelasi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 </w:t>
      </w:r>
      <w:proofErr w:type="spellStart"/>
      <w:r w:rsidRPr="00761514">
        <w:rPr>
          <w:rFonts w:ascii="Times New Roman" w:hAnsi="Times New Roman" w:cs="Times New Roman"/>
        </w:rPr>
        <w:t>memiliki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hubungan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sedang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dengan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dengan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nilai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koefisien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korelasi</w:t>
      </w:r>
      <w:proofErr w:type="spellEnd"/>
      <w:r w:rsidRPr="00761514">
        <w:rPr>
          <w:rFonts w:ascii="Times New Roman" w:hAnsi="Times New Roman" w:cs="Times New Roman"/>
        </w:rPr>
        <w:t xml:space="preserve"> (R)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0,514. Nilai </w:t>
      </w:r>
      <w:proofErr w:type="spellStart"/>
      <w:r w:rsidRPr="00761514">
        <w:rPr>
          <w:rFonts w:ascii="Times New Roman" w:hAnsi="Times New Roman" w:cs="Times New Roman"/>
        </w:rPr>
        <w:t>koefisien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determinasi</w:t>
      </w:r>
      <w:proofErr w:type="spellEnd"/>
      <w:r w:rsidRPr="00761514">
        <w:rPr>
          <w:rFonts w:ascii="Times New Roman" w:hAnsi="Times New Roman" w:cs="Times New Roman"/>
        </w:rPr>
        <w:t xml:space="preserve"> (R²)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0,264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26,4% </w:t>
      </w:r>
      <w:proofErr w:type="spellStart"/>
      <w:r w:rsidRPr="00761514">
        <w:rPr>
          <w:rFonts w:ascii="Times New Roman" w:hAnsi="Times New Roman" w:cs="Times New Roman"/>
        </w:rPr>
        <w:t>variasi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dalam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dapat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dijelaskan</w:t>
      </w:r>
      <w:proofErr w:type="spellEnd"/>
      <w:r w:rsidRPr="00761514">
        <w:rPr>
          <w:rFonts w:ascii="Times New Roman" w:hAnsi="Times New Roman" w:cs="Times New Roman"/>
        </w:rPr>
        <w:t xml:space="preserve"> oleh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 di media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sementara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sisanya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dipengaruhi</w:t>
      </w:r>
      <w:proofErr w:type="spellEnd"/>
      <w:r w:rsidRPr="00761514">
        <w:rPr>
          <w:rFonts w:ascii="Times New Roman" w:hAnsi="Times New Roman" w:cs="Times New Roman"/>
        </w:rPr>
        <w:t xml:space="preserve"> oleh </w:t>
      </w:r>
      <w:proofErr w:type="spellStart"/>
      <w:r w:rsidRPr="00761514">
        <w:rPr>
          <w:rFonts w:ascii="Times New Roman" w:hAnsi="Times New Roman" w:cs="Times New Roman"/>
        </w:rPr>
        <w:t>faktor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lain</w:t>
      </w:r>
      <w:proofErr w:type="spellEnd"/>
      <w:r w:rsidRPr="00761514">
        <w:rPr>
          <w:rFonts w:ascii="Times New Roman" w:hAnsi="Times New Roman" w:cs="Times New Roman"/>
        </w:rPr>
        <w:t xml:space="preserve">. </w:t>
      </w:r>
      <w:proofErr w:type="spellStart"/>
      <w:r w:rsidRPr="00761514">
        <w:rPr>
          <w:rFonts w:ascii="Times New Roman" w:hAnsi="Times New Roman" w:cs="Times New Roman"/>
        </w:rPr>
        <w:t>Sementara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itu</w:t>
      </w:r>
      <w:proofErr w:type="spellEnd"/>
      <w:r w:rsidRPr="00761514">
        <w:rPr>
          <w:rFonts w:ascii="Times New Roman" w:hAnsi="Times New Roman" w:cs="Times New Roman"/>
        </w:rPr>
        <w:t xml:space="preserve">, pada </w:t>
      </w:r>
      <w:proofErr w:type="spellStart"/>
      <w:r w:rsidRPr="00761514">
        <w:rPr>
          <w:rFonts w:ascii="Times New Roman" w:hAnsi="Times New Roman" w:cs="Times New Roman"/>
        </w:rPr>
        <w:t>kategori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anggota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hubungan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antara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 </w:t>
      </w:r>
      <w:proofErr w:type="spellStart"/>
      <w:r w:rsidRPr="00761514">
        <w:rPr>
          <w:rFonts w:ascii="Times New Roman" w:hAnsi="Times New Roman" w:cs="Times New Roman"/>
        </w:rPr>
        <w:t>dengan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tergolong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sangat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lemah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dengan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nilai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koefisien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korelasi</w:t>
      </w:r>
      <w:proofErr w:type="spellEnd"/>
      <w:r w:rsidRPr="00761514">
        <w:rPr>
          <w:rFonts w:ascii="Times New Roman" w:hAnsi="Times New Roman" w:cs="Times New Roman"/>
        </w:rPr>
        <w:t xml:space="preserve"> (R)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0,128. Nilai R²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0,016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hanya</w:t>
      </w:r>
      <w:proofErr w:type="spellEnd"/>
      <w:r w:rsidRPr="00761514">
        <w:rPr>
          <w:rFonts w:ascii="Times New Roman" w:hAnsi="Times New Roman" w:cs="Times New Roman"/>
        </w:rPr>
        <w:t xml:space="preserve"> 1,6% </w:t>
      </w:r>
      <w:proofErr w:type="spellStart"/>
      <w:r w:rsidRPr="00761514">
        <w:rPr>
          <w:rFonts w:ascii="Times New Roman" w:hAnsi="Times New Roman" w:cs="Times New Roman"/>
        </w:rPr>
        <w:t>variasi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dalam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yang </w:t>
      </w:r>
      <w:proofErr w:type="spellStart"/>
      <w:r w:rsidRPr="00761514">
        <w:rPr>
          <w:rFonts w:ascii="Times New Roman" w:hAnsi="Times New Roman" w:cs="Times New Roman"/>
        </w:rPr>
        <w:t>dapat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dijelaskan</w:t>
      </w:r>
      <w:proofErr w:type="spellEnd"/>
      <w:r w:rsidRPr="00761514">
        <w:rPr>
          <w:rFonts w:ascii="Times New Roman" w:hAnsi="Times New Roman" w:cs="Times New Roman"/>
        </w:rPr>
        <w:t xml:space="preserve"> oleh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viral, </w:t>
      </w:r>
      <w:proofErr w:type="spellStart"/>
      <w:r w:rsidRPr="00761514">
        <w:rPr>
          <w:rFonts w:ascii="Times New Roman" w:hAnsi="Times New Roman" w:cs="Times New Roman"/>
        </w:rPr>
        <w:t>sementara</w:t>
      </w:r>
      <w:proofErr w:type="spellEnd"/>
      <w:r w:rsidRPr="00761514">
        <w:rPr>
          <w:rFonts w:ascii="Times New Roman" w:hAnsi="Times New Roman" w:cs="Times New Roman"/>
        </w:rPr>
        <w:t xml:space="preserve"> 98,4% </w:t>
      </w:r>
      <w:proofErr w:type="spellStart"/>
      <w:r w:rsidRPr="00761514">
        <w:rPr>
          <w:rFonts w:ascii="Times New Roman" w:hAnsi="Times New Roman" w:cs="Times New Roman"/>
        </w:rPr>
        <w:t>dipengaruhi</w:t>
      </w:r>
      <w:proofErr w:type="spellEnd"/>
      <w:r w:rsidRPr="00761514">
        <w:rPr>
          <w:rFonts w:ascii="Times New Roman" w:hAnsi="Times New Roman" w:cs="Times New Roman"/>
        </w:rPr>
        <w:t xml:space="preserve"> oleh </w:t>
      </w:r>
      <w:proofErr w:type="spellStart"/>
      <w:r w:rsidRPr="00761514">
        <w:rPr>
          <w:rFonts w:ascii="Times New Roman" w:hAnsi="Times New Roman" w:cs="Times New Roman"/>
        </w:rPr>
        <w:t>faktor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lain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68AFD0ED" w14:textId="0D2E25E4" w:rsidR="00B45602" w:rsidRDefault="00761514" w:rsidP="00761514">
      <w:pPr>
        <w:ind w:left="426" w:hanging="426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>2.</w:t>
      </w:r>
      <w:r w:rsidRPr="00761514">
        <w:rPr>
          <w:rFonts w:ascii="Times New Roman" w:hAnsi="Times New Roman" w:cs="Times New Roman"/>
        </w:rPr>
        <w:tab/>
        <w:t xml:space="preserve">Pada </w:t>
      </w:r>
      <w:proofErr w:type="spellStart"/>
      <w:r w:rsidRPr="00761514">
        <w:rPr>
          <w:rFonts w:ascii="Times New Roman" w:hAnsi="Times New Roman" w:cs="Times New Roman"/>
        </w:rPr>
        <w:t>kategori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masyarakat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hasil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regresi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 </w:t>
      </w:r>
      <w:proofErr w:type="spellStart"/>
      <w:r w:rsidRPr="00761514">
        <w:rPr>
          <w:rFonts w:ascii="Times New Roman" w:hAnsi="Times New Roman" w:cs="Times New Roman"/>
        </w:rPr>
        <w:t>memiliki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positif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terhadap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dengan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koefisien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regresi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0,493. Selain </w:t>
      </w:r>
      <w:proofErr w:type="spellStart"/>
      <w:r w:rsidRPr="00761514">
        <w:rPr>
          <w:rFonts w:ascii="Times New Roman" w:hAnsi="Times New Roman" w:cs="Times New Roman"/>
        </w:rPr>
        <w:t>itu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nilai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signifikansi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0,000 (&lt;0,05) dan t-</w:t>
      </w:r>
      <w:proofErr w:type="spellStart"/>
      <w:r w:rsidRPr="00761514">
        <w:rPr>
          <w:rFonts w:ascii="Times New Roman" w:hAnsi="Times New Roman" w:cs="Times New Roman"/>
        </w:rPr>
        <w:t>hitung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5,933 (&gt; t-</w:t>
      </w:r>
      <w:proofErr w:type="spellStart"/>
      <w:r w:rsidRPr="00761514">
        <w:rPr>
          <w:rFonts w:ascii="Times New Roman" w:hAnsi="Times New Roman" w:cs="Times New Roman"/>
        </w:rPr>
        <w:t>tabel</w:t>
      </w:r>
      <w:proofErr w:type="spellEnd"/>
      <w:r w:rsidRPr="00761514">
        <w:rPr>
          <w:rFonts w:ascii="Times New Roman" w:hAnsi="Times New Roman" w:cs="Times New Roman"/>
        </w:rPr>
        <w:t xml:space="preserve"> 1,66023)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ini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signifikan</w:t>
      </w:r>
      <w:proofErr w:type="spellEnd"/>
      <w:r w:rsidRPr="00761514">
        <w:rPr>
          <w:rFonts w:ascii="Times New Roman" w:hAnsi="Times New Roman" w:cs="Times New Roman"/>
        </w:rPr>
        <w:t xml:space="preserve">. </w:t>
      </w:r>
      <w:proofErr w:type="spellStart"/>
      <w:r w:rsidRPr="00761514">
        <w:rPr>
          <w:rFonts w:ascii="Times New Roman" w:hAnsi="Times New Roman" w:cs="Times New Roman"/>
        </w:rPr>
        <w:t>Temuan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ini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mengindikasikan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perspektif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masyarakat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semakin</w:t>
      </w:r>
      <w:proofErr w:type="spellEnd"/>
      <w:r w:rsidRPr="00761514">
        <w:rPr>
          <w:rFonts w:ascii="Times New Roman" w:hAnsi="Times New Roman" w:cs="Times New Roman"/>
        </w:rPr>
        <w:t xml:space="preserve"> viral </w:t>
      </w:r>
      <w:proofErr w:type="spellStart"/>
      <w:r w:rsidRPr="00761514">
        <w:rPr>
          <w:rFonts w:ascii="Times New Roman" w:hAnsi="Times New Roman" w:cs="Times New Roman"/>
        </w:rPr>
        <w:t>suatu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di media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maka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semakin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besar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kemungkinan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tersebut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mendapatkan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perhatian</w:t>
      </w:r>
      <w:proofErr w:type="spellEnd"/>
      <w:r w:rsidRPr="00761514">
        <w:rPr>
          <w:rFonts w:ascii="Times New Roman" w:hAnsi="Times New Roman" w:cs="Times New Roman"/>
        </w:rPr>
        <w:t xml:space="preserve"> dan </w:t>
      </w:r>
      <w:proofErr w:type="spellStart"/>
      <w:r w:rsidRPr="00761514">
        <w:rPr>
          <w:rFonts w:ascii="Times New Roman" w:hAnsi="Times New Roman" w:cs="Times New Roman"/>
        </w:rPr>
        <w:t>diproses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lebih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cepat</w:t>
      </w:r>
      <w:proofErr w:type="spellEnd"/>
      <w:r w:rsidRPr="00761514">
        <w:rPr>
          <w:rFonts w:ascii="Times New Roman" w:hAnsi="Times New Roman" w:cs="Times New Roman"/>
        </w:rPr>
        <w:t xml:space="preserve"> oleh </w:t>
      </w:r>
      <w:proofErr w:type="spellStart"/>
      <w:r w:rsidRPr="00761514">
        <w:rPr>
          <w:rFonts w:ascii="Times New Roman" w:hAnsi="Times New Roman" w:cs="Times New Roman"/>
        </w:rPr>
        <w:t>kepolisian</w:t>
      </w:r>
      <w:proofErr w:type="spellEnd"/>
      <w:r w:rsidRPr="00761514">
        <w:rPr>
          <w:rFonts w:ascii="Times New Roman" w:hAnsi="Times New Roman" w:cs="Times New Roman"/>
        </w:rPr>
        <w:t xml:space="preserve">. </w:t>
      </w:r>
      <w:proofErr w:type="spellStart"/>
      <w:r w:rsidRPr="00761514">
        <w:rPr>
          <w:rFonts w:ascii="Times New Roman" w:hAnsi="Times New Roman" w:cs="Times New Roman"/>
        </w:rPr>
        <w:t>Sementara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itu</w:t>
      </w:r>
      <w:proofErr w:type="spellEnd"/>
      <w:r w:rsidRPr="00761514">
        <w:rPr>
          <w:rFonts w:ascii="Times New Roman" w:hAnsi="Times New Roman" w:cs="Times New Roman"/>
        </w:rPr>
        <w:t xml:space="preserve">, pada </w:t>
      </w:r>
      <w:proofErr w:type="spellStart"/>
      <w:r w:rsidRPr="00761514">
        <w:rPr>
          <w:rFonts w:ascii="Times New Roman" w:hAnsi="Times New Roman" w:cs="Times New Roman"/>
        </w:rPr>
        <w:t>kategori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anggota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kepolisian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hasil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regresi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 </w:t>
      </w:r>
      <w:proofErr w:type="spellStart"/>
      <w:r w:rsidRPr="00761514">
        <w:rPr>
          <w:rFonts w:ascii="Times New Roman" w:hAnsi="Times New Roman" w:cs="Times New Roman"/>
        </w:rPr>
        <w:t>memiliki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negatif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terhadap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dengan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koefisien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regresi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sebesar</w:t>
      </w:r>
      <w:proofErr w:type="spellEnd"/>
      <w:r w:rsidRPr="00761514">
        <w:rPr>
          <w:rFonts w:ascii="Times New Roman" w:hAnsi="Times New Roman" w:cs="Times New Roman"/>
        </w:rPr>
        <w:t xml:space="preserve"> -0,110 dan 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ini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tidak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signifikan</w:t>
      </w:r>
      <w:proofErr w:type="spellEnd"/>
      <w:r w:rsidRPr="00761514">
        <w:rPr>
          <w:rFonts w:ascii="Times New Roman" w:hAnsi="Times New Roman" w:cs="Times New Roman"/>
        </w:rPr>
        <w:t xml:space="preserve"> (</w:t>
      </w:r>
      <w:proofErr w:type="spellStart"/>
      <w:r w:rsidRPr="00761514">
        <w:rPr>
          <w:rFonts w:ascii="Times New Roman" w:hAnsi="Times New Roman" w:cs="Times New Roman"/>
        </w:rPr>
        <w:t>nilai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signifikansi</w:t>
      </w:r>
      <w:proofErr w:type="spellEnd"/>
      <w:r w:rsidRPr="00761514">
        <w:rPr>
          <w:rFonts w:ascii="Times New Roman" w:hAnsi="Times New Roman" w:cs="Times New Roman"/>
        </w:rPr>
        <w:t xml:space="preserve"> 0,452 &gt; 0,05 dan t-</w:t>
      </w:r>
      <w:proofErr w:type="spellStart"/>
      <w:r w:rsidRPr="00761514">
        <w:rPr>
          <w:rFonts w:ascii="Times New Roman" w:hAnsi="Times New Roman" w:cs="Times New Roman"/>
        </w:rPr>
        <w:t>hitung</w:t>
      </w:r>
      <w:proofErr w:type="spellEnd"/>
      <w:r w:rsidRPr="00761514">
        <w:rPr>
          <w:rFonts w:ascii="Times New Roman" w:hAnsi="Times New Roman" w:cs="Times New Roman"/>
        </w:rPr>
        <w:t xml:space="preserve"> -0,761 &lt; t-</w:t>
      </w:r>
      <w:proofErr w:type="spellStart"/>
      <w:r w:rsidRPr="00761514">
        <w:rPr>
          <w:rFonts w:ascii="Times New Roman" w:hAnsi="Times New Roman" w:cs="Times New Roman"/>
        </w:rPr>
        <w:t>tabel</w:t>
      </w:r>
      <w:proofErr w:type="spellEnd"/>
      <w:r w:rsidRPr="00761514">
        <w:rPr>
          <w:rFonts w:ascii="Times New Roman" w:hAnsi="Times New Roman" w:cs="Times New Roman"/>
        </w:rPr>
        <w:t xml:space="preserve"> 1,66342). Hal </w:t>
      </w:r>
      <w:proofErr w:type="spellStart"/>
      <w:r w:rsidRPr="00761514">
        <w:rPr>
          <w:rFonts w:ascii="Times New Roman" w:hAnsi="Times New Roman" w:cs="Times New Roman"/>
        </w:rPr>
        <w:t>ini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menunjukkan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bahwa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perspektif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kepolisian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konten</w:t>
      </w:r>
      <w:proofErr w:type="spellEnd"/>
      <w:r w:rsidRPr="00761514">
        <w:rPr>
          <w:rFonts w:ascii="Times New Roman" w:hAnsi="Times New Roman" w:cs="Times New Roman"/>
        </w:rPr>
        <w:t xml:space="preserve"> viral di media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tidak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mempengaruhi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penyelesaian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kasus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secara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langsung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3027AB27" w14:textId="77777777" w:rsidR="008A7A8E" w:rsidRDefault="008A7A8E" w:rsidP="00B26DA2">
      <w:pPr>
        <w:ind w:left="284" w:hanging="284"/>
        <w:jc w:val="both"/>
        <w:rPr>
          <w:rFonts w:ascii="Times New Roman" w:hAnsi="Times New Roman" w:cs="Times New Roman"/>
        </w:rPr>
      </w:pPr>
    </w:p>
    <w:p w14:paraId="54B5FA07" w14:textId="77777777" w:rsidR="00455D30" w:rsidRPr="00DD0612" w:rsidRDefault="00455D30" w:rsidP="00E04D81">
      <w:pPr>
        <w:pStyle w:val="Heading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DD0612">
        <w:rPr>
          <w:rFonts w:ascii="Times New Roman" w:hAnsi="Times New Roman" w:cs="Times New Roman"/>
          <w:color w:val="000000" w:themeColor="text1"/>
          <w:sz w:val="24"/>
        </w:rPr>
        <w:t>DAFTAR</w:t>
      </w:r>
      <w:r w:rsidRPr="00DD0612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DD0612">
        <w:rPr>
          <w:rFonts w:ascii="Times New Roman" w:hAnsi="Times New Roman" w:cs="Times New Roman"/>
          <w:color w:val="000000" w:themeColor="text1"/>
          <w:sz w:val="24"/>
        </w:rPr>
        <w:t>PUSTAKA</w:t>
      </w:r>
    </w:p>
    <w:p w14:paraId="3CC0D039" w14:textId="530FBCB8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Afrizal</w:t>
      </w:r>
      <w:proofErr w:type="spellEnd"/>
      <w:r w:rsidRPr="00761514">
        <w:rPr>
          <w:rFonts w:ascii="Times New Roman" w:hAnsi="Times New Roman" w:cs="Times New Roman"/>
        </w:rPr>
        <w:t xml:space="preserve">, R. (2020). </w:t>
      </w:r>
      <w:r w:rsidR="00A76A1D">
        <w:rPr>
          <w:rFonts w:ascii="Times New Roman" w:hAnsi="Times New Roman" w:cs="Times New Roman"/>
        </w:rPr>
        <w:t>“</w:t>
      </w:r>
      <w:proofErr w:type="spellStart"/>
      <w:r w:rsidRPr="00761514">
        <w:rPr>
          <w:rFonts w:ascii="Times New Roman" w:hAnsi="Times New Roman" w:cs="Times New Roman"/>
        </w:rPr>
        <w:t>Penguatan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Sistem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Peradilan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Pidana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Melalui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Kewajiban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Penyampaian</w:t>
      </w:r>
      <w:proofErr w:type="spellEnd"/>
      <w:r w:rsidRPr="00761514">
        <w:rPr>
          <w:rFonts w:ascii="Times New Roman" w:hAnsi="Times New Roman" w:cs="Times New Roman"/>
        </w:rPr>
        <w:t xml:space="preserve"> Surat </w:t>
      </w:r>
      <w:proofErr w:type="spellStart"/>
      <w:r w:rsidRPr="00761514">
        <w:rPr>
          <w:rFonts w:ascii="Times New Roman" w:hAnsi="Times New Roman" w:cs="Times New Roman"/>
        </w:rPr>
        <w:t>Pemberitahuan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Dimulainya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Penyidikan</w:t>
      </w:r>
      <w:proofErr w:type="spellEnd"/>
      <w:r w:rsidR="00A76A1D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A76A1D">
        <w:rPr>
          <w:rFonts w:ascii="Times New Roman" w:hAnsi="Times New Roman" w:cs="Times New Roman"/>
          <w:i/>
        </w:rPr>
        <w:t>Jurnal</w:t>
      </w:r>
      <w:proofErr w:type="spellEnd"/>
      <w:r w:rsidRPr="00A76A1D">
        <w:rPr>
          <w:rFonts w:ascii="Times New Roman" w:hAnsi="Times New Roman" w:cs="Times New Roman"/>
          <w:i/>
        </w:rPr>
        <w:t xml:space="preserve"> </w:t>
      </w:r>
      <w:proofErr w:type="spellStart"/>
      <w:r w:rsidRPr="00A76A1D">
        <w:rPr>
          <w:rFonts w:ascii="Times New Roman" w:hAnsi="Times New Roman" w:cs="Times New Roman"/>
          <w:i/>
        </w:rPr>
        <w:t>Yudisial</w:t>
      </w:r>
      <w:proofErr w:type="spellEnd"/>
      <w:r w:rsidRPr="00761514">
        <w:rPr>
          <w:rFonts w:ascii="Times New Roman" w:hAnsi="Times New Roman" w:cs="Times New Roman"/>
        </w:rPr>
        <w:t>, 13(3), 391-408.</w:t>
      </w:r>
    </w:p>
    <w:p w14:paraId="4C00FD3D" w14:textId="206CBB75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Arikunto</w:t>
      </w:r>
      <w:proofErr w:type="spellEnd"/>
      <w:r w:rsidRPr="00761514">
        <w:rPr>
          <w:rFonts w:ascii="Times New Roman" w:hAnsi="Times New Roman" w:cs="Times New Roman"/>
        </w:rPr>
        <w:t xml:space="preserve">, S. (2006). </w:t>
      </w:r>
      <w:proofErr w:type="spellStart"/>
      <w:r w:rsidRPr="00A76A1D">
        <w:rPr>
          <w:rFonts w:ascii="Times New Roman" w:hAnsi="Times New Roman" w:cs="Times New Roman"/>
          <w:i/>
        </w:rPr>
        <w:t>Prosedur</w:t>
      </w:r>
      <w:proofErr w:type="spellEnd"/>
      <w:r w:rsidRPr="00A76A1D">
        <w:rPr>
          <w:rFonts w:ascii="Times New Roman" w:hAnsi="Times New Roman" w:cs="Times New Roman"/>
          <w:i/>
        </w:rPr>
        <w:t xml:space="preserve"> </w:t>
      </w:r>
      <w:proofErr w:type="spellStart"/>
      <w:r w:rsidRPr="00A76A1D">
        <w:rPr>
          <w:rFonts w:ascii="Times New Roman" w:hAnsi="Times New Roman" w:cs="Times New Roman"/>
          <w:i/>
        </w:rPr>
        <w:t>Penelitian</w:t>
      </w:r>
      <w:proofErr w:type="spellEnd"/>
      <w:r w:rsidRPr="00A76A1D">
        <w:rPr>
          <w:rFonts w:ascii="Times New Roman" w:hAnsi="Times New Roman" w:cs="Times New Roman"/>
          <w:i/>
        </w:rPr>
        <w:t xml:space="preserve"> </w:t>
      </w:r>
      <w:proofErr w:type="spellStart"/>
      <w:r w:rsidRPr="00A76A1D">
        <w:rPr>
          <w:rFonts w:ascii="Times New Roman" w:hAnsi="Times New Roman" w:cs="Times New Roman"/>
          <w:i/>
        </w:rPr>
        <w:t>Suatu</w:t>
      </w:r>
      <w:proofErr w:type="spellEnd"/>
      <w:r w:rsidRPr="00A76A1D">
        <w:rPr>
          <w:rFonts w:ascii="Times New Roman" w:hAnsi="Times New Roman" w:cs="Times New Roman"/>
          <w:i/>
        </w:rPr>
        <w:t xml:space="preserve"> </w:t>
      </w:r>
      <w:proofErr w:type="spellStart"/>
      <w:r w:rsidRPr="00A76A1D">
        <w:rPr>
          <w:rFonts w:ascii="Times New Roman" w:hAnsi="Times New Roman" w:cs="Times New Roman"/>
          <w:i/>
        </w:rPr>
        <w:t>Pendekatan</w:t>
      </w:r>
      <w:proofErr w:type="spellEnd"/>
      <w:r w:rsidRPr="00A76A1D">
        <w:rPr>
          <w:rFonts w:ascii="Times New Roman" w:hAnsi="Times New Roman" w:cs="Times New Roman"/>
          <w:i/>
        </w:rPr>
        <w:t xml:space="preserve"> </w:t>
      </w:r>
      <w:proofErr w:type="spellStart"/>
      <w:r w:rsidRPr="00A76A1D">
        <w:rPr>
          <w:rFonts w:ascii="Times New Roman" w:hAnsi="Times New Roman" w:cs="Times New Roman"/>
          <w:i/>
        </w:rPr>
        <w:t>Praktik</w:t>
      </w:r>
      <w:proofErr w:type="spellEnd"/>
      <w:r w:rsidRPr="00761514">
        <w:rPr>
          <w:rFonts w:ascii="Times New Roman" w:hAnsi="Times New Roman" w:cs="Times New Roman"/>
        </w:rPr>
        <w:t xml:space="preserve">. </w:t>
      </w:r>
      <w:r w:rsidR="005E0427">
        <w:rPr>
          <w:rFonts w:ascii="Times New Roman" w:hAnsi="Times New Roman" w:cs="Times New Roman"/>
        </w:rPr>
        <w:t xml:space="preserve">Jakarta: </w:t>
      </w:r>
      <w:proofErr w:type="spellStart"/>
      <w:r w:rsidRPr="00761514">
        <w:rPr>
          <w:rFonts w:ascii="Times New Roman" w:hAnsi="Times New Roman" w:cs="Times New Roman"/>
        </w:rPr>
        <w:t>Rineka</w:t>
      </w:r>
      <w:proofErr w:type="spellEnd"/>
      <w:r w:rsidRPr="00761514">
        <w:rPr>
          <w:rFonts w:ascii="Times New Roman" w:hAnsi="Times New Roman" w:cs="Times New Roman"/>
        </w:rPr>
        <w:t xml:space="preserve"> Cipta.</w:t>
      </w:r>
    </w:p>
    <w:p w14:paraId="5CFFE187" w14:textId="5DFA2A4C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Azhari, T. B. M. A. R., &amp; </w:t>
      </w:r>
      <w:proofErr w:type="spellStart"/>
      <w:r w:rsidRPr="00761514">
        <w:rPr>
          <w:rFonts w:ascii="Times New Roman" w:hAnsi="Times New Roman" w:cs="Times New Roman"/>
        </w:rPr>
        <w:t>Rosyad</w:t>
      </w:r>
      <w:proofErr w:type="spellEnd"/>
      <w:r w:rsidRPr="00761514">
        <w:rPr>
          <w:rFonts w:ascii="Times New Roman" w:hAnsi="Times New Roman" w:cs="Times New Roman"/>
        </w:rPr>
        <w:t xml:space="preserve">, S. (2023). </w:t>
      </w:r>
      <w:r w:rsidR="00A76A1D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>The viral phenomenon on social media is a new legal norm—No viral, no justice</w:t>
      </w:r>
      <w:r w:rsidR="00A76A1D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r w:rsidRPr="00A76A1D">
        <w:rPr>
          <w:rFonts w:ascii="Times New Roman" w:hAnsi="Times New Roman" w:cs="Times New Roman"/>
          <w:i/>
        </w:rPr>
        <w:t>International Journal of Advanced Multidisciplinary Research and Studies</w:t>
      </w:r>
      <w:r w:rsidRPr="00761514">
        <w:rPr>
          <w:rFonts w:ascii="Times New Roman" w:hAnsi="Times New Roman" w:cs="Times New Roman"/>
        </w:rPr>
        <w:t>, 3(4), 277-282. https://www.multiresearchjournal.com</w:t>
      </w:r>
    </w:p>
    <w:p w14:paraId="5F7BE61C" w14:textId="5E4B3BA5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Bayley, D. H. (1994). </w:t>
      </w:r>
      <w:r w:rsidRPr="00A76A1D">
        <w:rPr>
          <w:rFonts w:ascii="Times New Roman" w:hAnsi="Times New Roman" w:cs="Times New Roman"/>
          <w:i/>
        </w:rPr>
        <w:t>Police for the Future</w:t>
      </w:r>
      <w:r w:rsidRPr="00761514">
        <w:rPr>
          <w:rFonts w:ascii="Times New Roman" w:hAnsi="Times New Roman" w:cs="Times New Roman"/>
        </w:rPr>
        <w:t xml:space="preserve">. </w:t>
      </w:r>
      <w:r w:rsidR="00A76A1D">
        <w:rPr>
          <w:rFonts w:ascii="Times New Roman" w:hAnsi="Times New Roman" w:cs="Times New Roman"/>
        </w:rPr>
        <w:t xml:space="preserve">London: </w:t>
      </w:r>
      <w:r w:rsidRPr="00761514">
        <w:rPr>
          <w:rFonts w:ascii="Times New Roman" w:hAnsi="Times New Roman" w:cs="Times New Roman"/>
        </w:rPr>
        <w:t>Oxford University Press.</w:t>
      </w:r>
    </w:p>
    <w:p w14:paraId="2F37B9DB" w14:textId="161D4FFB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Creswell, J. W. (2014). </w:t>
      </w:r>
      <w:r w:rsidRPr="00A76A1D">
        <w:rPr>
          <w:rFonts w:ascii="Times New Roman" w:hAnsi="Times New Roman" w:cs="Times New Roman"/>
          <w:i/>
        </w:rPr>
        <w:t>Research Design: Qualitative, Quantitative, and Mixed Methods Approaches</w:t>
      </w:r>
      <w:r w:rsidRPr="00761514">
        <w:rPr>
          <w:rFonts w:ascii="Times New Roman" w:hAnsi="Times New Roman" w:cs="Times New Roman"/>
        </w:rPr>
        <w:t xml:space="preserve">. </w:t>
      </w:r>
      <w:r w:rsidR="005E0427">
        <w:rPr>
          <w:rFonts w:ascii="Times New Roman" w:hAnsi="Times New Roman" w:cs="Times New Roman"/>
        </w:rPr>
        <w:t xml:space="preserve">London: </w:t>
      </w:r>
      <w:r w:rsidRPr="00761514">
        <w:rPr>
          <w:rFonts w:ascii="Times New Roman" w:hAnsi="Times New Roman" w:cs="Times New Roman"/>
        </w:rPr>
        <w:t>SAGE Publications.</w:t>
      </w:r>
    </w:p>
    <w:p w14:paraId="07E1DFCD" w14:textId="4CE02A05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De Giovani, P., Cariola, A., &amp; Passarelli, M. (2013). </w:t>
      </w:r>
      <w:r w:rsidR="005E0427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>Recent Development on Reactivity: Theoretical conceptualization and empirical verification</w:t>
      </w:r>
      <w:r w:rsidR="005E042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r w:rsidRPr="005E0427">
        <w:rPr>
          <w:rFonts w:ascii="Times New Roman" w:hAnsi="Times New Roman" w:cs="Times New Roman"/>
          <w:i/>
        </w:rPr>
        <w:t>European Journal of Operational Research</w:t>
      </w:r>
      <w:r w:rsidRPr="00761514">
        <w:rPr>
          <w:rFonts w:ascii="Times New Roman" w:hAnsi="Times New Roman" w:cs="Times New Roman"/>
        </w:rPr>
        <w:t>, 231(3), 690-701. http://doi.org/10.1016/j.ejor.2013.06.030</w:t>
      </w:r>
    </w:p>
    <w:p w14:paraId="7F537BC2" w14:textId="472C660E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EOS </w:t>
      </w:r>
      <w:proofErr w:type="spellStart"/>
      <w:r w:rsidRPr="00761514">
        <w:rPr>
          <w:rFonts w:ascii="Times New Roman" w:hAnsi="Times New Roman" w:cs="Times New Roman"/>
        </w:rPr>
        <w:t>Hiariej</w:t>
      </w:r>
      <w:proofErr w:type="spellEnd"/>
      <w:r w:rsidR="005E0427">
        <w:rPr>
          <w:rFonts w:ascii="Times New Roman" w:hAnsi="Times New Roman" w:cs="Times New Roman"/>
        </w:rPr>
        <w:t xml:space="preserve"> (2016). </w:t>
      </w:r>
      <w:proofErr w:type="spellStart"/>
      <w:r w:rsidR="005E0427" w:rsidRPr="005E0427">
        <w:rPr>
          <w:rFonts w:ascii="Times New Roman" w:hAnsi="Times New Roman" w:cs="Times New Roman"/>
          <w:i/>
        </w:rPr>
        <w:t>Pengantar</w:t>
      </w:r>
      <w:proofErr w:type="spellEnd"/>
      <w:r w:rsidR="005E0427" w:rsidRPr="005E0427">
        <w:rPr>
          <w:rFonts w:ascii="Times New Roman" w:hAnsi="Times New Roman" w:cs="Times New Roman"/>
          <w:i/>
        </w:rPr>
        <w:t xml:space="preserve"> Hukum Acara </w:t>
      </w:r>
      <w:proofErr w:type="spellStart"/>
      <w:r w:rsidR="005E0427" w:rsidRPr="005E0427">
        <w:rPr>
          <w:rFonts w:ascii="Times New Roman" w:hAnsi="Times New Roman" w:cs="Times New Roman"/>
          <w:i/>
        </w:rPr>
        <w:t>Pidana</w:t>
      </w:r>
      <w:proofErr w:type="spellEnd"/>
      <w:r w:rsidR="005E0427">
        <w:rPr>
          <w:rFonts w:ascii="Times New Roman" w:hAnsi="Times New Roman" w:cs="Times New Roman"/>
        </w:rPr>
        <w:t>.</w:t>
      </w:r>
      <w:r w:rsidR="005E0427" w:rsidRPr="00761514">
        <w:rPr>
          <w:rFonts w:ascii="Times New Roman" w:hAnsi="Times New Roman" w:cs="Times New Roman"/>
        </w:rPr>
        <w:t xml:space="preserve"> </w:t>
      </w:r>
      <w:r w:rsidRPr="00761514">
        <w:rPr>
          <w:rFonts w:ascii="Times New Roman" w:hAnsi="Times New Roman" w:cs="Times New Roman"/>
        </w:rPr>
        <w:t xml:space="preserve">Jakarta: Universitas Terbuka, 2016 - core.ac.uk. </w:t>
      </w:r>
    </w:p>
    <w:p w14:paraId="40BFBBD6" w14:textId="295B2AB5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Gun </w:t>
      </w:r>
      <w:proofErr w:type="spellStart"/>
      <w:r w:rsidRPr="00761514">
        <w:rPr>
          <w:rFonts w:ascii="Times New Roman" w:hAnsi="Times New Roman" w:cs="Times New Roman"/>
        </w:rPr>
        <w:t>Gun</w:t>
      </w:r>
      <w:proofErr w:type="spellEnd"/>
      <w:r w:rsidRPr="00761514">
        <w:rPr>
          <w:rFonts w:ascii="Times New Roman" w:hAnsi="Times New Roman" w:cs="Times New Roman"/>
        </w:rPr>
        <w:t xml:space="preserve"> Heryanto </w:t>
      </w:r>
      <w:r w:rsidR="005E0427">
        <w:rPr>
          <w:rFonts w:ascii="Times New Roman" w:hAnsi="Times New Roman" w:cs="Times New Roman"/>
        </w:rPr>
        <w:t>(</w:t>
      </w:r>
      <w:r w:rsidRPr="00761514">
        <w:rPr>
          <w:rFonts w:ascii="Times New Roman" w:hAnsi="Times New Roman" w:cs="Times New Roman"/>
        </w:rPr>
        <w:t>et al.</w:t>
      </w:r>
      <w:r w:rsidR="005E0427">
        <w:rPr>
          <w:rFonts w:ascii="Times New Roman" w:hAnsi="Times New Roman" w:cs="Times New Roman"/>
        </w:rPr>
        <w:t>). (2017).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E0427">
        <w:rPr>
          <w:rFonts w:ascii="Times New Roman" w:hAnsi="Times New Roman" w:cs="Times New Roman"/>
          <w:i/>
        </w:rPr>
        <w:t>Melawan</w:t>
      </w:r>
      <w:proofErr w:type="spellEnd"/>
      <w:r w:rsidRPr="005E0427">
        <w:rPr>
          <w:rFonts w:ascii="Times New Roman" w:hAnsi="Times New Roman" w:cs="Times New Roman"/>
          <w:i/>
        </w:rPr>
        <w:t xml:space="preserve"> Hoax Di Media </w:t>
      </w:r>
      <w:proofErr w:type="spellStart"/>
      <w:r w:rsidRPr="005E0427">
        <w:rPr>
          <w:rFonts w:ascii="Times New Roman" w:hAnsi="Times New Roman" w:cs="Times New Roman"/>
          <w:i/>
        </w:rPr>
        <w:t>Sosial</w:t>
      </w:r>
      <w:proofErr w:type="spellEnd"/>
      <w:r w:rsidRPr="005E0427">
        <w:rPr>
          <w:rFonts w:ascii="Times New Roman" w:hAnsi="Times New Roman" w:cs="Times New Roman"/>
          <w:i/>
        </w:rPr>
        <w:t xml:space="preserve"> &amp; Media Massa</w:t>
      </w:r>
      <w:r w:rsidR="005E0427">
        <w:rPr>
          <w:rFonts w:ascii="Times New Roman" w:hAnsi="Times New Roman" w:cs="Times New Roman"/>
        </w:rPr>
        <w:t>.</w:t>
      </w:r>
      <w:r w:rsidRPr="00761514">
        <w:rPr>
          <w:rFonts w:ascii="Times New Roman" w:hAnsi="Times New Roman" w:cs="Times New Roman"/>
        </w:rPr>
        <w:t xml:space="preserve"> Yogyakarta: </w:t>
      </w:r>
      <w:proofErr w:type="spellStart"/>
      <w:r w:rsidRPr="00761514">
        <w:rPr>
          <w:rFonts w:ascii="Times New Roman" w:hAnsi="Times New Roman" w:cs="Times New Roman"/>
        </w:rPr>
        <w:t>Trustmedia</w:t>
      </w:r>
      <w:proofErr w:type="spellEnd"/>
      <w:r w:rsidRPr="00761514">
        <w:rPr>
          <w:rFonts w:ascii="Times New Roman" w:hAnsi="Times New Roman" w:cs="Times New Roman"/>
        </w:rPr>
        <w:t xml:space="preserve"> Publishing.</w:t>
      </w:r>
    </w:p>
    <w:p w14:paraId="1695CC0C" w14:textId="7F1A5EFB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Harahap</w:t>
      </w:r>
      <w:proofErr w:type="spellEnd"/>
      <w:r w:rsidRPr="00761514">
        <w:rPr>
          <w:rFonts w:ascii="Times New Roman" w:hAnsi="Times New Roman" w:cs="Times New Roman"/>
        </w:rPr>
        <w:t xml:space="preserve">, I. (2020). </w:t>
      </w:r>
      <w:r w:rsidR="005E0427">
        <w:rPr>
          <w:rFonts w:ascii="Times New Roman" w:hAnsi="Times New Roman" w:cs="Times New Roman"/>
        </w:rPr>
        <w:t>“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Media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Terhadap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Persepsi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Politik</w:t>
      </w:r>
      <w:proofErr w:type="spellEnd"/>
      <w:r w:rsidRPr="00761514">
        <w:rPr>
          <w:rFonts w:ascii="Times New Roman" w:hAnsi="Times New Roman" w:cs="Times New Roman"/>
        </w:rPr>
        <w:t xml:space="preserve"> Masyarakat di Indonesia</w:t>
      </w:r>
      <w:r w:rsidR="005E042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E0427">
        <w:rPr>
          <w:rFonts w:ascii="Times New Roman" w:hAnsi="Times New Roman" w:cs="Times New Roman"/>
          <w:i/>
        </w:rPr>
        <w:t>Jurnal</w:t>
      </w:r>
      <w:proofErr w:type="spellEnd"/>
      <w:r w:rsidRPr="005E0427">
        <w:rPr>
          <w:rFonts w:ascii="Times New Roman" w:hAnsi="Times New Roman" w:cs="Times New Roman"/>
          <w:i/>
        </w:rPr>
        <w:t xml:space="preserve"> </w:t>
      </w:r>
      <w:proofErr w:type="spellStart"/>
      <w:r w:rsidRPr="005E0427">
        <w:rPr>
          <w:rFonts w:ascii="Times New Roman" w:hAnsi="Times New Roman" w:cs="Times New Roman"/>
          <w:i/>
        </w:rPr>
        <w:t>Komunikasi</w:t>
      </w:r>
      <w:proofErr w:type="spellEnd"/>
      <w:r w:rsidRPr="005E0427">
        <w:rPr>
          <w:rFonts w:ascii="Times New Roman" w:hAnsi="Times New Roman" w:cs="Times New Roman"/>
          <w:i/>
        </w:rPr>
        <w:t xml:space="preserve"> dan Media</w:t>
      </w:r>
      <w:r w:rsidRPr="00761514">
        <w:rPr>
          <w:rFonts w:ascii="Times New Roman" w:hAnsi="Times New Roman" w:cs="Times New Roman"/>
        </w:rPr>
        <w:t>, 12</w:t>
      </w:r>
      <w:r w:rsidR="005E0427">
        <w:rPr>
          <w:rFonts w:ascii="Times New Roman" w:hAnsi="Times New Roman" w:cs="Times New Roman"/>
        </w:rPr>
        <w:t xml:space="preserve"> </w:t>
      </w:r>
      <w:r w:rsidRPr="00761514">
        <w:rPr>
          <w:rFonts w:ascii="Times New Roman" w:hAnsi="Times New Roman" w:cs="Times New Roman"/>
        </w:rPr>
        <w:t>(3), 121-138.</w:t>
      </w:r>
    </w:p>
    <w:p w14:paraId="0BC1B0E5" w14:textId="43142B8C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Hukumonline</w:t>
      </w:r>
      <w:proofErr w:type="spellEnd"/>
      <w:r w:rsidRPr="00761514">
        <w:rPr>
          <w:rFonts w:ascii="Times New Roman" w:hAnsi="Times New Roman" w:cs="Times New Roman"/>
        </w:rPr>
        <w:t xml:space="preserve">. (2023, January 2). </w:t>
      </w:r>
      <w:r w:rsidR="005E0427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 xml:space="preserve">9 </w:t>
      </w:r>
      <w:proofErr w:type="spellStart"/>
      <w:r w:rsidR="005E0427">
        <w:rPr>
          <w:rFonts w:ascii="Times New Roman" w:hAnsi="Times New Roman" w:cs="Times New Roman"/>
        </w:rPr>
        <w:t>P</w:t>
      </w:r>
      <w:r w:rsidRPr="00761514">
        <w:rPr>
          <w:rFonts w:ascii="Times New Roman" w:hAnsi="Times New Roman" w:cs="Times New Roman"/>
        </w:rPr>
        <w:t>erkara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r w:rsidR="005E0427">
        <w:rPr>
          <w:rFonts w:ascii="Times New Roman" w:hAnsi="Times New Roman" w:cs="Times New Roman"/>
        </w:rPr>
        <w:t>V</w:t>
      </w:r>
      <w:r w:rsidRPr="00761514">
        <w:rPr>
          <w:rFonts w:ascii="Times New Roman" w:hAnsi="Times New Roman" w:cs="Times New Roman"/>
        </w:rPr>
        <w:t xml:space="preserve">iral </w:t>
      </w:r>
      <w:proofErr w:type="spellStart"/>
      <w:r w:rsidR="005E0427">
        <w:rPr>
          <w:rFonts w:ascii="Times New Roman" w:hAnsi="Times New Roman" w:cs="Times New Roman"/>
        </w:rPr>
        <w:t>B</w:t>
      </w:r>
      <w:r w:rsidRPr="00761514">
        <w:rPr>
          <w:rFonts w:ascii="Times New Roman" w:hAnsi="Times New Roman" w:cs="Times New Roman"/>
        </w:rPr>
        <w:t>idang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="005E0427">
        <w:rPr>
          <w:rFonts w:ascii="Times New Roman" w:hAnsi="Times New Roman" w:cs="Times New Roman"/>
        </w:rPr>
        <w:t>T</w:t>
      </w:r>
      <w:r w:rsidRPr="00761514">
        <w:rPr>
          <w:rFonts w:ascii="Times New Roman" w:hAnsi="Times New Roman" w:cs="Times New Roman"/>
        </w:rPr>
        <w:t>indak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="005E0427">
        <w:rPr>
          <w:rFonts w:ascii="Times New Roman" w:hAnsi="Times New Roman" w:cs="Times New Roman"/>
        </w:rPr>
        <w:t>P</w:t>
      </w:r>
      <w:r w:rsidRPr="00761514">
        <w:rPr>
          <w:rFonts w:ascii="Times New Roman" w:hAnsi="Times New Roman" w:cs="Times New Roman"/>
        </w:rPr>
        <w:t>idana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r w:rsidR="005E0427">
        <w:rPr>
          <w:rFonts w:ascii="Times New Roman" w:hAnsi="Times New Roman" w:cs="Times New Roman"/>
        </w:rPr>
        <w:t>U</w:t>
      </w:r>
      <w:r w:rsidRPr="00761514">
        <w:rPr>
          <w:rFonts w:ascii="Times New Roman" w:hAnsi="Times New Roman" w:cs="Times New Roman"/>
        </w:rPr>
        <w:t xml:space="preserve">mum </w:t>
      </w:r>
      <w:proofErr w:type="spellStart"/>
      <w:r w:rsidRPr="00761514">
        <w:rPr>
          <w:rFonts w:ascii="Times New Roman" w:hAnsi="Times New Roman" w:cs="Times New Roman"/>
        </w:rPr>
        <w:t>Kejaksaan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="005E0427">
        <w:rPr>
          <w:rFonts w:ascii="Times New Roman" w:hAnsi="Times New Roman" w:cs="Times New Roman"/>
        </w:rPr>
        <w:t>S</w:t>
      </w:r>
      <w:r w:rsidRPr="00761514">
        <w:rPr>
          <w:rFonts w:ascii="Times New Roman" w:hAnsi="Times New Roman" w:cs="Times New Roman"/>
        </w:rPr>
        <w:t>epanjang</w:t>
      </w:r>
      <w:proofErr w:type="spellEnd"/>
      <w:r w:rsidRPr="00761514">
        <w:rPr>
          <w:rFonts w:ascii="Times New Roman" w:hAnsi="Times New Roman" w:cs="Times New Roman"/>
        </w:rPr>
        <w:t xml:space="preserve"> 2022</w:t>
      </w:r>
      <w:r w:rsidR="005E042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E0427">
        <w:rPr>
          <w:rFonts w:ascii="Times New Roman" w:hAnsi="Times New Roman" w:cs="Times New Roman"/>
          <w:i/>
        </w:rPr>
        <w:t>Hukumonline</w:t>
      </w:r>
      <w:proofErr w:type="spellEnd"/>
      <w:r w:rsidRPr="00761514">
        <w:rPr>
          <w:rFonts w:ascii="Times New Roman" w:hAnsi="Times New Roman" w:cs="Times New Roman"/>
        </w:rPr>
        <w:t>. Retrieved November 16, 2024, from https://www.hukumonline.com/berita/a/9-perkara-viral-bidang-tindak-pidana-umum-kejaksaan-sepanjang-2022-lt63b2b3d61f496/</w:t>
      </w:r>
    </w:p>
    <w:p w14:paraId="20ABEE13" w14:textId="2A69819A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Hukumonline</w:t>
      </w:r>
      <w:proofErr w:type="spellEnd"/>
      <w:r w:rsidRPr="00761514">
        <w:rPr>
          <w:rFonts w:ascii="Times New Roman" w:hAnsi="Times New Roman" w:cs="Times New Roman"/>
        </w:rPr>
        <w:t xml:space="preserve">. (2023, November 1). </w:t>
      </w:r>
      <w:r w:rsidR="005E0427">
        <w:rPr>
          <w:rFonts w:ascii="Times New Roman" w:hAnsi="Times New Roman" w:cs="Times New Roman"/>
        </w:rPr>
        <w:t>“</w:t>
      </w:r>
      <w:proofErr w:type="spellStart"/>
      <w:r w:rsidRPr="00761514">
        <w:rPr>
          <w:rFonts w:ascii="Times New Roman" w:hAnsi="Times New Roman" w:cs="Times New Roman"/>
        </w:rPr>
        <w:t>Pasal</w:t>
      </w:r>
      <w:proofErr w:type="spellEnd"/>
      <w:r w:rsidRPr="00761514">
        <w:rPr>
          <w:rFonts w:ascii="Times New Roman" w:hAnsi="Times New Roman" w:cs="Times New Roman"/>
        </w:rPr>
        <w:t xml:space="preserve"> 351 KUHP </w:t>
      </w:r>
      <w:proofErr w:type="spellStart"/>
      <w:r w:rsidRPr="00761514">
        <w:rPr>
          <w:rFonts w:ascii="Times New Roman" w:hAnsi="Times New Roman" w:cs="Times New Roman"/>
        </w:rPr>
        <w:t>tentang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penganiayaan</w:t>
      </w:r>
      <w:proofErr w:type="spellEnd"/>
      <w:r w:rsidR="005E042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E0427">
        <w:rPr>
          <w:rFonts w:ascii="Times New Roman" w:hAnsi="Times New Roman" w:cs="Times New Roman"/>
          <w:i/>
        </w:rPr>
        <w:t>Hukumonline</w:t>
      </w:r>
      <w:proofErr w:type="spellEnd"/>
      <w:r w:rsidRPr="00761514">
        <w:rPr>
          <w:rFonts w:ascii="Times New Roman" w:hAnsi="Times New Roman" w:cs="Times New Roman"/>
        </w:rPr>
        <w:t>. Retrieved November 8, 2024, from https://www.hukumonline.com/klinik/a/pasal-351-kuhp-tentang-penganiayaan-lt658176545574e/</w:t>
      </w:r>
    </w:p>
    <w:p w14:paraId="7ED9212C" w14:textId="7843ED68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Ihlen, Ø., Bartlett, J. L., &amp; May, S. (Eds.). (2011). </w:t>
      </w:r>
      <w:r w:rsidRPr="005E0427">
        <w:rPr>
          <w:rFonts w:ascii="Times New Roman" w:hAnsi="Times New Roman" w:cs="Times New Roman"/>
          <w:i/>
        </w:rPr>
        <w:t xml:space="preserve">The </w:t>
      </w:r>
      <w:r w:rsidR="005E0427" w:rsidRPr="005E0427">
        <w:rPr>
          <w:rFonts w:ascii="Times New Roman" w:hAnsi="Times New Roman" w:cs="Times New Roman"/>
          <w:i/>
        </w:rPr>
        <w:t>H</w:t>
      </w:r>
      <w:r w:rsidRPr="005E0427">
        <w:rPr>
          <w:rFonts w:ascii="Times New Roman" w:hAnsi="Times New Roman" w:cs="Times New Roman"/>
          <w:i/>
        </w:rPr>
        <w:t xml:space="preserve">andbook of </w:t>
      </w:r>
      <w:r w:rsidR="005E0427" w:rsidRPr="005E0427">
        <w:rPr>
          <w:rFonts w:ascii="Times New Roman" w:hAnsi="Times New Roman" w:cs="Times New Roman"/>
          <w:i/>
        </w:rPr>
        <w:t>C</w:t>
      </w:r>
      <w:r w:rsidRPr="005E0427">
        <w:rPr>
          <w:rFonts w:ascii="Times New Roman" w:hAnsi="Times New Roman" w:cs="Times New Roman"/>
          <w:i/>
        </w:rPr>
        <w:t xml:space="preserve">ommunication and </w:t>
      </w:r>
      <w:r w:rsidR="005E0427" w:rsidRPr="005E0427">
        <w:rPr>
          <w:rFonts w:ascii="Times New Roman" w:hAnsi="Times New Roman" w:cs="Times New Roman"/>
          <w:i/>
        </w:rPr>
        <w:t>C</w:t>
      </w:r>
      <w:r w:rsidRPr="005E0427">
        <w:rPr>
          <w:rFonts w:ascii="Times New Roman" w:hAnsi="Times New Roman" w:cs="Times New Roman"/>
          <w:i/>
        </w:rPr>
        <w:t xml:space="preserve">orporate </w:t>
      </w:r>
      <w:r w:rsidR="005E0427" w:rsidRPr="005E0427">
        <w:rPr>
          <w:rFonts w:ascii="Times New Roman" w:hAnsi="Times New Roman" w:cs="Times New Roman"/>
          <w:i/>
        </w:rPr>
        <w:t>S</w:t>
      </w:r>
      <w:r w:rsidRPr="005E0427">
        <w:rPr>
          <w:rFonts w:ascii="Times New Roman" w:hAnsi="Times New Roman" w:cs="Times New Roman"/>
          <w:i/>
        </w:rPr>
        <w:t xml:space="preserve">ocial </w:t>
      </w:r>
      <w:r w:rsidR="005E0427" w:rsidRPr="005E0427">
        <w:rPr>
          <w:rFonts w:ascii="Times New Roman" w:hAnsi="Times New Roman" w:cs="Times New Roman"/>
          <w:i/>
        </w:rPr>
        <w:t>R</w:t>
      </w:r>
      <w:r w:rsidRPr="005E0427">
        <w:rPr>
          <w:rFonts w:ascii="Times New Roman" w:hAnsi="Times New Roman" w:cs="Times New Roman"/>
          <w:i/>
        </w:rPr>
        <w:t>esponsibility</w:t>
      </w:r>
      <w:r w:rsidRPr="00761514">
        <w:rPr>
          <w:rFonts w:ascii="Times New Roman" w:hAnsi="Times New Roman" w:cs="Times New Roman"/>
        </w:rPr>
        <w:t>.</w:t>
      </w:r>
      <w:r w:rsidR="005E0427">
        <w:rPr>
          <w:rFonts w:ascii="Times New Roman" w:hAnsi="Times New Roman" w:cs="Times New Roman"/>
        </w:rPr>
        <w:t xml:space="preserve"> </w:t>
      </w:r>
      <w:r w:rsidRPr="00761514">
        <w:rPr>
          <w:rFonts w:ascii="Times New Roman" w:hAnsi="Times New Roman" w:cs="Times New Roman"/>
        </w:rPr>
        <w:t xml:space="preserve"> </w:t>
      </w:r>
      <w:r w:rsidR="005E0427">
        <w:rPr>
          <w:rFonts w:ascii="Times New Roman" w:hAnsi="Times New Roman" w:cs="Times New Roman"/>
        </w:rPr>
        <w:t xml:space="preserve">Oxford: </w:t>
      </w:r>
      <w:r w:rsidRPr="00761514">
        <w:rPr>
          <w:rFonts w:ascii="Times New Roman" w:hAnsi="Times New Roman" w:cs="Times New Roman"/>
        </w:rPr>
        <w:t xml:space="preserve">Wiley-Blackwell. https://doi.org/10.1002/9781118083246 </w:t>
      </w:r>
    </w:p>
    <w:p w14:paraId="6ADA7FC1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Indonesia. (2024). </w:t>
      </w:r>
      <w:r w:rsidRPr="005E0427">
        <w:rPr>
          <w:rFonts w:ascii="Times New Roman" w:hAnsi="Times New Roman" w:cs="Times New Roman"/>
          <w:i/>
        </w:rPr>
        <w:t xml:space="preserve">Kitab </w:t>
      </w:r>
      <w:proofErr w:type="spellStart"/>
      <w:r w:rsidRPr="005E0427">
        <w:rPr>
          <w:rFonts w:ascii="Times New Roman" w:hAnsi="Times New Roman" w:cs="Times New Roman"/>
          <w:i/>
        </w:rPr>
        <w:t>Undang-Undang</w:t>
      </w:r>
      <w:proofErr w:type="spellEnd"/>
      <w:r w:rsidRPr="005E0427">
        <w:rPr>
          <w:rFonts w:ascii="Times New Roman" w:hAnsi="Times New Roman" w:cs="Times New Roman"/>
          <w:i/>
        </w:rPr>
        <w:t xml:space="preserve"> Hukum </w:t>
      </w:r>
      <w:proofErr w:type="spellStart"/>
      <w:r w:rsidRPr="005E0427">
        <w:rPr>
          <w:rFonts w:ascii="Times New Roman" w:hAnsi="Times New Roman" w:cs="Times New Roman"/>
          <w:i/>
        </w:rPr>
        <w:t>Pidana</w:t>
      </w:r>
      <w:proofErr w:type="spellEnd"/>
      <w:r w:rsidRPr="005E0427">
        <w:rPr>
          <w:rFonts w:ascii="Times New Roman" w:hAnsi="Times New Roman" w:cs="Times New Roman"/>
          <w:i/>
        </w:rPr>
        <w:t xml:space="preserve"> (KUHP), </w:t>
      </w:r>
      <w:proofErr w:type="spellStart"/>
      <w:r w:rsidRPr="005E0427">
        <w:rPr>
          <w:rFonts w:ascii="Times New Roman" w:hAnsi="Times New Roman" w:cs="Times New Roman"/>
          <w:i/>
        </w:rPr>
        <w:t>Pasal</w:t>
      </w:r>
      <w:proofErr w:type="spellEnd"/>
      <w:r w:rsidRPr="005E0427">
        <w:rPr>
          <w:rFonts w:ascii="Times New Roman" w:hAnsi="Times New Roman" w:cs="Times New Roman"/>
          <w:i/>
        </w:rPr>
        <w:t xml:space="preserve"> 351</w:t>
      </w:r>
      <w:r w:rsidRPr="00761514">
        <w:rPr>
          <w:rFonts w:ascii="Times New Roman" w:hAnsi="Times New Roman" w:cs="Times New Roman"/>
        </w:rPr>
        <w:t xml:space="preserve">. Jakarta: </w:t>
      </w:r>
      <w:proofErr w:type="spellStart"/>
      <w:r w:rsidRPr="00761514">
        <w:rPr>
          <w:rFonts w:ascii="Times New Roman" w:hAnsi="Times New Roman" w:cs="Times New Roman"/>
        </w:rPr>
        <w:t>Pemerintah</w:t>
      </w:r>
      <w:proofErr w:type="spellEnd"/>
      <w:r w:rsidRPr="00761514">
        <w:rPr>
          <w:rFonts w:ascii="Times New Roman" w:hAnsi="Times New Roman" w:cs="Times New Roman"/>
        </w:rPr>
        <w:t xml:space="preserve"> Indonesia.</w:t>
      </w:r>
    </w:p>
    <w:p w14:paraId="5B64092C" w14:textId="33D5E3D0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Katz, E. (1987). </w:t>
      </w:r>
      <w:r w:rsidR="005E0427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 xml:space="preserve">Communication research since </w:t>
      </w:r>
      <w:proofErr w:type="spellStart"/>
      <w:r w:rsidRPr="00761514">
        <w:rPr>
          <w:rFonts w:ascii="Times New Roman" w:hAnsi="Times New Roman" w:cs="Times New Roman"/>
        </w:rPr>
        <w:t>Lazarsfeld</w:t>
      </w:r>
      <w:proofErr w:type="spellEnd"/>
      <w:r w:rsidR="005E042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r w:rsidRPr="005E0427">
        <w:rPr>
          <w:rFonts w:ascii="Times New Roman" w:hAnsi="Times New Roman" w:cs="Times New Roman"/>
          <w:i/>
        </w:rPr>
        <w:t>Public Opinion Quarterly</w:t>
      </w:r>
      <w:r w:rsidRPr="00761514">
        <w:rPr>
          <w:rFonts w:ascii="Times New Roman" w:hAnsi="Times New Roman" w:cs="Times New Roman"/>
        </w:rPr>
        <w:t>, 51(4), 25-45.</w:t>
      </w:r>
    </w:p>
    <w:p w14:paraId="27C0B2C7" w14:textId="7A689C0F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Latukau</w:t>
      </w:r>
      <w:proofErr w:type="spellEnd"/>
      <w:r w:rsidRPr="00761514">
        <w:rPr>
          <w:rFonts w:ascii="Times New Roman" w:hAnsi="Times New Roman" w:cs="Times New Roman"/>
        </w:rPr>
        <w:t xml:space="preserve">, F. (2019). </w:t>
      </w:r>
      <w:r w:rsidR="005E0427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 xml:space="preserve">Kajian </w:t>
      </w:r>
      <w:proofErr w:type="spellStart"/>
      <w:r w:rsidRPr="00761514">
        <w:rPr>
          <w:rFonts w:ascii="Times New Roman" w:hAnsi="Times New Roman" w:cs="Times New Roman"/>
        </w:rPr>
        <w:t>Progres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Peranan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Kepolisian</w:t>
      </w:r>
      <w:proofErr w:type="spellEnd"/>
      <w:r w:rsidRPr="00761514">
        <w:rPr>
          <w:rFonts w:ascii="Times New Roman" w:hAnsi="Times New Roman" w:cs="Times New Roman"/>
        </w:rPr>
        <w:t xml:space="preserve"> Dalam </w:t>
      </w:r>
      <w:proofErr w:type="spellStart"/>
      <w:r w:rsidRPr="00761514">
        <w:rPr>
          <w:rFonts w:ascii="Times New Roman" w:hAnsi="Times New Roman" w:cs="Times New Roman"/>
        </w:rPr>
        <w:t>Sistem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Peradilan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Pidana</w:t>
      </w:r>
      <w:proofErr w:type="spellEnd"/>
      <w:r w:rsidR="005E042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Tahkim</w:t>
      </w:r>
      <w:proofErr w:type="spellEnd"/>
      <w:r w:rsidRPr="00761514">
        <w:rPr>
          <w:rFonts w:ascii="Times New Roman" w:hAnsi="Times New Roman" w:cs="Times New Roman"/>
        </w:rPr>
        <w:t>, 15(1), 1-15.</w:t>
      </w:r>
    </w:p>
    <w:p w14:paraId="16B08973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>M. Yasin Al Arif, “</w:t>
      </w:r>
      <w:proofErr w:type="spellStart"/>
      <w:r w:rsidRPr="00761514">
        <w:rPr>
          <w:rFonts w:ascii="Times New Roman" w:hAnsi="Times New Roman" w:cs="Times New Roman"/>
        </w:rPr>
        <w:t>Penegakan</w:t>
      </w:r>
      <w:proofErr w:type="spellEnd"/>
      <w:r w:rsidRPr="00761514">
        <w:rPr>
          <w:rFonts w:ascii="Times New Roman" w:hAnsi="Times New Roman" w:cs="Times New Roman"/>
        </w:rPr>
        <w:t xml:space="preserve"> Hukum Dalam </w:t>
      </w:r>
      <w:proofErr w:type="spellStart"/>
      <w:r w:rsidRPr="00761514">
        <w:rPr>
          <w:rFonts w:ascii="Times New Roman" w:hAnsi="Times New Roman" w:cs="Times New Roman"/>
        </w:rPr>
        <w:t>Perspektif</w:t>
      </w:r>
      <w:proofErr w:type="spellEnd"/>
      <w:r w:rsidRPr="00761514">
        <w:rPr>
          <w:rFonts w:ascii="Times New Roman" w:hAnsi="Times New Roman" w:cs="Times New Roman"/>
        </w:rPr>
        <w:t xml:space="preserve"> Hukum </w:t>
      </w:r>
      <w:proofErr w:type="spellStart"/>
      <w:r w:rsidRPr="00761514">
        <w:rPr>
          <w:rFonts w:ascii="Times New Roman" w:hAnsi="Times New Roman" w:cs="Times New Roman"/>
        </w:rPr>
        <w:t>Progresif</w:t>
      </w:r>
      <w:proofErr w:type="spellEnd"/>
      <w:r w:rsidRPr="00761514">
        <w:rPr>
          <w:rFonts w:ascii="Times New Roman" w:hAnsi="Times New Roman" w:cs="Times New Roman"/>
        </w:rPr>
        <w:t xml:space="preserve">,” </w:t>
      </w:r>
      <w:proofErr w:type="spellStart"/>
      <w:r w:rsidRPr="0058020D">
        <w:rPr>
          <w:rFonts w:ascii="Times New Roman" w:hAnsi="Times New Roman" w:cs="Times New Roman"/>
          <w:i/>
        </w:rPr>
        <w:t>Undang</w:t>
      </w:r>
      <w:proofErr w:type="spellEnd"/>
      <w:r w:rsidRPr="0058020D">
        <w:rPr>
          <w:rFonts w:ascii="Times New Roman" w:hAnsi="Times New Roman" w:cs="Times New Roman"/>
          <w:i/>
        </w:rPr>
        <w:t xml:space="preserve">: </w:t>
      </w:r>
      <w:proofErr w:type="spellStart"/>
      <w:r w:rsidRPr="0058020D">
        <w:rPr>
          <w:rFonts w:ascii="Times New Roman" w:hAnsi="Times New Roman" w:cs="Times New Roman"/>
          <w:i/>
        </w:rPr>
        <w:t>Jurnal</w:t>
      </w:r>
      <w:proofErr w:type="spellEnd"/>
      <w:r w:rsidRPr="0058020D">
        <w:rPr>
          <w:rFonts w:ascii="Times New Roman" w:hAnsi="Times New Roman" w:cs="Times New Roman"/>
          <w:i/>
        </w:rPr>
        <w:t xml:space="preserve"> Hukum</w:t>
      </w:r>
      <w:r w:rsidRPr="00761514">
        <w:rPr>
          <w:rFonts w:ascii="Times New Roman" w:hAnsi="Times New Roman" w:cs="Times New Roman"/>
        </w:rPr>
        <w:t xml:space="preserve"> 2, no. 1 (October 2019): 169–92, https://doi.org/10.22437/ujh.2.1.169-192.</w:t>
      </w:r>
    </w:p>
    <w:p w14:paraId="0D95BAC6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Mangkunegara</w:t>
      </w:r>
      <w:proofErr w:type="spellEnd"/>
      <w:r w:rsidRPr="00761514">
        <w:rPr>
          <w:rFonts w:ascii="Times New Roman" w:hAnsi="Times New Roman" w:cs="Times New Roman"/>
        </w:rPr>
        <w:t xml:space="preserve">, A. A. A. P. (2017). </w:t>
      </w:r>
      <w:proofErr w:type="spellStart"/>
      <w:r w:rsidRPr="0058020D">
        <w:rPr>
          <w:rFonts w:ascii="Times New Roman" w:hAnsi="Times New Roman" w:cs="Times New Roman"/>
          <w:i/>
        </w:rPr>
        <w:t>Manajemen</w:t>
      </w:r>
      <w:proofErr w:type="spellEnd"/>
      <w:r w:rsidRPr="0058020D">
        <w:rPr>
          <w:rFonts w:ascii="Times New Roman" w:hAnsi="Times New Roman" w:cs="Times New Roman"/>
          <w:i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Sumber</w:t>
      </w:r>
      <w:proofErr w:type="spellEnd"/>
      <w:r w:rsidRPr="0058020D">
        <w:rPr>
          <w:rFonts w:ascii="Times New Roman" w:hAnsi="Times New Roman" w:cs="Times New Roman"/>
          <w:i/>
        </w:rPr>
        <w:t xml:space="preserve"> Daya </w:t>
      </w:r>
      <w:proofErr w:type="spellStart"/>
      <w:r w:rsidRPr="0058020D">
        <w:rPr>
          <w:rFonts w:ascii="Times New Roman" w:hAnsi="Times New Roman" w:cs="Times New Roman"/>
          <w:i/>
        </w:rPr>
        <w:t>Manusia</w:t>
      </w:r>
      <w:proofErr w:type="spellEnd"/>
      <w:r w:rsidRPr="0058020D">
        <w:rPr>
          <w:rFonts w:ascii="Times New Roman" w:hAnsi="Times New Roman" w:cs="Times New Roman"/>
          <w:i/>
        </w:rPr>
        <w:t xml:space="preserve"> Perusahaan</w:t>
      </w:r>
      <w:r w:rsidRPr="00761514">
        <w:rPr>
          <w:rFonts w:ascii="Times New Roman" w:hAnsi="Times New Roman" w:cs="Times New Roman"/>
        </w:rPr>
        <w:t xml:space="preserve">. Bandung: </w:t>
      </w:r>
      <w:proofErr w:type="spellStart"/>
      <w:r w:rsidRPr="00761514">
        <w:rPr>
          <w:rFonts w:ascii="Times New Roman" w:hAnsi="Times New Roman" w:cs="Times New Roman"/>
        </w:rPr>
        <w:t>Remaja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Rosdakarya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442B0809" w14:textId="3E74BADD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Neuman, W. L. (2014). </w:t>
      </w:r>
      <w:r w:rsidRPr="0058020D">
        <w:rPr>
          <w:rFonts w:ascii="Times New Roman" w:hAnsi="Times New Roman" w:cs="Times New Roman"/>
          <w:i/>
        </w:rPr>
        <w:t>Social Research Methods: Qualitative and Quantitative Approaches</w:t>
      </w:r>
      <w:r w:rsidRPr="00761514">
        <w:rPr>
          <w:rFonts w:ascii="Times New Roman" w:hAnsi="Times New Roman" w:cs="Times New Roman"/>
        </w:rPr>
        <w:t xml:space="preserve"> (7th ed.). </w:t>
      </w:r>
      <w:r w:rsidR="0058020D">
        <w:rPr>
          <w:rFonts w:ascii="Times New Roman" w:hAnsi="Times New Roman" w:cs="Times New Roman"/>
        </w:rPr>
        <w:t xml:space="preserve">London: </w:t>
      </w:r>
      <w:r w:rsidRPr="00761514">
        <w:rPr>
          <w:rFonts w:ascii="Times New Roman" w:hAnsi="Times New Roman" w:cs="Times New Roman"/>
        </w:rPr>
        <w:t>Pearson.</w:t>
      </w:r>
    </w:p>
    <w:p w14:paraId="41E00D66" w14:textId="4FC4882E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Nurgiantoro</w:t>
      </w:r>
      <w:proofErr w:type="spellEnd"/>
      <w:r w:rsidRPr="00761514">
        <w:rPr>
          <w:rFonts w:ascii="Times New Roman" w:hAnsi="Times New Roman" w:cs="Times New Roman"/>
        </w:rPr>
        <w:t xml:space="preserve">, B. (2021). </w:t>
      </w:r>
      <w:r w:rsidR="0058020D">
        <w:rPr>
          <w:rFonts w:ascii="Times New Roman" w:hAnsi="Times New Roman" w:cs="Times New Roman"/>
        </w:rPr>
        <w:t>“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Media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 Pada </w:t>
      </w:r>
      <w:proofErr w:type="spellStart"/>
      <w:r w:rsidRPr="00761514">
        <w:rPr>
          <w:rFonts w:ascii="Times New Roman" w:hAnsi="Times New Roman" w:cs="Times New Roman"/>
        </w:rPr>
        <w:t>Persepsi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Publik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Terhadap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Sistem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Peradilan</w:t>
      </w:r>
      <w:proofErr w:type="spellEnd"/>
      <w:r w:rsidR="0058020D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Jurnal</w:t>
      </w:r>
      <w:proofErr w:type="spellEnd"/>
      <w:r w:rsidRPr="0058020D">
        <w:rPr>
          <w:rFonts w:ascii="Times New Roman" w:hAnsi="Times New Roman" w:cs="Times New Roman"/>
          <w:i/>
        </w:rPr>
        <w:t xml:space="preserve"> Hukum dan Masyarakat</w:t>
      </w:r>
      <w:r w:rsidRPr="00761514">
        <w:rPr>
          <w:rFonts w:ascii="Times New Roman" w:hAnsi="Times New Roman" w:cs="Times New Roman"/>
        </w:rPr>
        <w:t>, 8(2), 45-60.</w:t>
      </w:r>
    </w:p>
    <w:p w14:paraId="4B6ECA83" w14:textId="18ADDDBE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Putra, A. K. (2023). </w:t>
      </w:r>
      <w:r w:rsidR="0058020D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 xml:space="preserve">Peran media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dalam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peningkatan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kinerja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Satuan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Reserse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Kriminal</w:t>
      </w:r>
      <w:proofErr w:type="spellEnd"/>
      <w:r w:rsidRPr="00761514">
        <w:rPr>
          <w:rFonts w:ascii="Times New Roman" w:hAnsi="Times New Roman" w:cs="Times New Roman"/>
        </w:rPr>
        <w:t xml:space="preserve"> (</w:t>
      </w:r>
      <w:proofErr w:type="spellStart"/>
      <w:r w:rsidRPr="00761514">
        <w:rPr>
          <w:rFonts w:ascii="Times New Roman" w:hAnsi="Times New Roman" w:cs="Times New Roman"/>
        </w:rPr>
        <w:t>Satreskrim</w:t>
      </w:r>
      <w:proofErr w:type="spellEnd"/>
      <w:r w:rsidRPr="00761514">
        <w:rPr>
          <w:rFonts w:ascii="Times New Roman" w:hAnsi="Times New Roman" w:cs="Times New Roman"/>
        </w:rPr>
        <w:t xml:space="preserve">) </w:t>
      </w:r>
      <w:proofErr w:type="spellStart"/>
      <w:r w:rsidRPr="00761514">
        <w:rPr>
          <w:rFonts w:ascii="Times New Roman" w:hAnsi="Times New Roman" w:cs="Times New Roman"/>
        </w:rPr>
        <w:t>Polres</w:t>
      </w:r>
      <w:proofErr w:type="spellEnd"/>
      <w:r w:rsidRPr="00761514">
        <w:rPr>
          <w:rFonts w:ascii="Times New Roman" w:hAnsi="Times New Roman" w:cs="Times New Roman"/>
        </w:rPr>
        <w:t xml:space="preserve"> Pelabuhan Tanjung Perak Surabaya</w:t>
      </w:r>
      <w:r w:rsidR="0058020D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Janaloka</w:t>
      </w:r>
      <w:proofErr w:type="spellEnd"/>
      <w:r w:rsidRPr="00761514">
        <w:rPr>
          <w:rFonts w:ascii="Times New Roman" w:hAnsi="Times New Roman" w:cs="Times New Roman"/>
        </w:rPr>
        <w:t>, 2(1), 1-18.</w:t>
      </w:r>
    </w:p>
    <w:p w14:paraId="745BCFDD" w14:textId="7E9C2A5E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Putri </w:t>
      </w:r>
      <w:proofErr w:type="spellStart"/>
      <w:r w:rsidRPr="00761514">
        <w:rPr>
          <w:rFonts w:ascii="Times New Roman" w:hAnsi="Times New Roman" w:cs="Times New Roman"/>
        </w:rPr>
        <w:t>Irawana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Harahap</w:t>
      </w:r>
      <w:proofErr w:type="spellEnd"/>
      <w:r w:rsidR="0058020D">
        <w:rPr>
          <w:rFonts w:ascii="Times New Roman" w:hAnsi="Times New Roman" w:cs="Times New Roman"/>
        </w:rPr>
        <w:t xml:space="preserve"> (2023).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Konstruksi</w:t>
      </w:r>
      <w:proofErr w:type="spellEnd"/>
      <w:r w:rsidRPr="0058020D">
        <w:rPr>
          <w:rFonts w:ascii="Times New Roman" w:hAnsi="Times New Roman" w:cs="Times New Roman"/>
          <w:i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Isu</w:t>
      </w:r>
      <w:proofErr w:type="spellEnd"/>
      <w:r w:rsidRPr="0058020D">
        <w:rPr>
          <w:rFonts w:ascii="Times New Roman" w:hAnsi="Times New Roman" w:cs="Times New Roman"/>
          <w:i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Profesionalisme</w:t>
      </w:r>
      <w:proofErr w:type="spellEnd"/>
      <w:r w:rsidRPr="0058020D">
        <w:rPr>
          <w:rFonts w:ascii="Times New Roman" w:hAnsi="Times New Roman" w:cs="Times New Roman"/>
          <w:i/>
        </w:rPr>
        <w:t xml:space="preserve"> </w:t>
      </w:r>
      <w:proofErr w:type="spellStart"/>
      <w:r w:rsidRPr="0058020D">
        <w:rPr>
          <w:rFonts w:ascii="Times New Roman" w:hAnsi="Times New Roman" w:cs="Times New Roman"/>
          <w:i/>
        </w:rPr>
        <w:t>Polisi</w:t>
      </w:r>
      <w:proofErr w:type="spellEnd"/>
      <w:r w:rsidRPr="0058020D">
        <w:rPr>
          <w:rFonts w:ascii="Times New Roman" w:hAnsi="Times New Roman" w:cs="Times New Roman"/>
          <w:i/>
        </w:rPr>
        <w:t xml:space="preserve"> Pada Media </w:t>
      </w:r>
      <w:proofErr w:type="spellStart"/>
      <w:r w:rsidRPr="0058020D">
        <w:rPr>
          <w:rFonts w:ascii="Times New Roman" w:hAnsi="Times New Roman" w:cs="Times New Roman"/>
          <w:i/>
        </w:rPr>
        <w:t>Tirto.Id</w:t>
      </w:r>
      <w:proofErr w:type="spellEnd"/>
      <w:r w:rsidR="0058020D">
        <w:rPr>
          <w:rFonts w:ascii="Times New Roman" w:hAnsi="Times New Roman" w:cs="Times New Roman"/>
        </w:rPr>
        <w:t xml:space="preserve">. </w:t>
      </w:r>
      <w:r w:rsidRPr="00761514">
        <w:rPr>
          <w:rFonts w:ascii="Times New Roman" w:hAnsi="Times New Roman" w:cs="Times New Roman"/>
        </w:rPr>
        <w:t xml:space="preserve">Jakarta: UIN </w:t>
      </w:r>
      <w:proofErr w:type="spellStart"/>
      <w:r w:rsidRPr="00761514">
        <w:rPr>
          <w:rFonts w:ascii="Times New Roman" w:hAnsi="Times New Roman" w:cs="Times New Roman"/>
        </w:rPr>
        <w:t>Syarif</w:t>
      </w:r>
      <w:proofErr w:type="spellEnd"/>
      <w:r w:rsidRPr="00761514">
        <w:rPr>
          <w:rFonts w:ascii="Times New Roman" w:hAnsi="Times New Roman" w:cs="Times New Roman"/>
        </w:rPr>
        <w:t xml:space="preserve"> Hidayatullah.</w:t>
      </w:r>
    </w:p>
    <w:p w14:paraId="01424E0B" w14:textId="463ABEDC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Rahayu, N. D., &amp; </w:t>
      </w:r>
      <w:proofErr w:type="spellStart"/>
      <w:r w:rsidRPr="00761514">
        <w:rPr>
          <w:rFonts w:ascii="Times New Roman" w:hAnsi="Times New Roman" w:cs="Times New Roman"/>
        </w:rPr>
        <w:t>Yuniarti</w:t>
      </w:r>
      <w:proofErr w:type="spellEnd"/>
      <w:r w:rsidRPr="00761514">
        <w:rPr>
          <w:rFonts w:ascii="Times New Roman" w:hAnsi="Times New Roman" w:cs="Times New Roman"/>
        </w:rPr>
        <w:t xml:space="preserve">, R. (2024). </w:t>
      </w:r>
      <w:r w:rsidR="0058020D">
        <w:rPr>
          <w:rFonts w:ascii="Times New Roman" w:hAnsi="Times New Roman" w:cs="Times New Roman"/>
        </w:rPr>
        <w:t>“</w:t>
      </w:r>
      <w:proofErr w:type="spellStart"/>
      <w:r w:rsidRPr="00761514">
        <w:rPr>
          <w:rFonts w:ascii="Times New Roman" w:hAnsi="Times New Roman" w:cs="Times New Roman"/>
        </w:rPr>
        <w:t>Pengaruh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="0058020D">
        <w:rPr>
          <w:rFonts w:ascii="Times New Roman" w:hAnsi="Times New Roman" w:cs="Times New Roman"/>
        </w:rPr>
        <w:t>I</w:t>
      </w:r>
      <w:r w:rsidRPr="00761514">
        <w:rPr>
          <w:rFonts w:ascii="Times New Roman" w:hAnsi="Times New Roman" w:cs="Times New Roman"/>
        </w:rPr>
        <w:t>ntensitas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r w:rsidR="0058020D">
        <w:rPr>
          <w:rFonts w:ascii="Times New Roman" w:hAnsi="Times New Roman" w:cs="Times New Roman"/>
        </w:rPr>
        <w:t>B</w:t>
      </w:r>
      <w:r w:rsidRPr="00761514">
        <w:rPr>
          <w:rFonts w:ascii="Times New Roman" w:hAnsi="Times New Roman" w:cs="Times New Roman"/>
        </w:rPr>
        <w:t xml:space="preserve">erita </w:t>
      </w:r>
      <w:proofErr w:type="spellStart"/>
      <w:r w:rsidRPr="00761514">
        <w:rPr>
          <w:rFonts w:ascii="Times New Roman" w:hAnsi="Times New Roman" w:cs="Times New Roman"/>
        </w:rPr>
        <w:t>Brigadir</w:t>
      </w:r>
      <w:proofErr w:type="spellEnd"/>
      <w:r w:rsidRPr="00761514">
        <w:rPr>
          <w:rFonts w:ascii="Times New Roman" w:hAnsi="Times New Roman" w:cs="Times New Roman"/>
        </w:rPr>
        <w:t xml:space="preserve"> J di </w:t>
      </w:r>
      <w:proofErr w:type="spellStart"/>
      <w:r w:rsidRPr="00761514">
        <w:rPr>
          <w:rFonts w:ascii="Times New Roman" w:hAnsi="Times New Roman" w:cs="Times New Roman"/>
        </w:rPr>
        <w:t>Tiktok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="0058020D">
        <w:rPr>
          <w:rFonts w:ascii="Times New Roman" w:hAnsi="Times New Roman" w:cs="Times New Roman"/>
        </w:rPr>
        <w:t>T</w:t>
      </w:r>
      <w:r w:rsidRPr="00761514">
        <w:rPr>
          <w:rFonts w:ascii="Times New Roman" w:hAnsi="Times New Roman" w:cs="Times New Roman"/>
        </w:rPr>
        <w:t>erhadap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r w:rsidR="0058020D">
        <w:rPr>
          <w:rFonts w:ascii="Times New Roman" w:hAnsi="Times New Roman" w:cs="Times New Roman"/>
        </w:rPr>
        <w:t>C</w:t>
      </w:r>
      <w:r w:rsidRPr="00761514">
        <w:rPr>
          <w:rFonts w:ascii="Times New Roman" w:hAnsi="Times New Roman" w:cs="Times New Roman"/>
        </w:rPr>
        <w:t xml:space="preserve">itra </w:t>
      </w:r>
      <w:proofErr w:type="spellStart"/>
      <w:r w:rsidRPr="00761514">
        <w:rPr>
          <w:rFonts w:ascii="Times New Roman" w:hAnsi="Times New Roman" w:cs="Times New Roman"/>
        </w:rPr>
        <w:t>Polri</w:t>
      </w:r>
      <w:proofErr w:type="spellEnd"/>
      <w:r w:rsidRPr="00761514">
        <w:rPr>
          <w:rFonts w:ascii="Times New Roman" w:hAnsi="Times New Roman" w:cs="Times New Roman"/>
        </w:rPr>
        <w:t xml:space="preserve"> di </w:t>
      </w:r>
      <w:r w:rsidR="0058020D">
        <w:rPr>
          <w:rFonts w:ascii="Times New Roman" w:hAnsi="Times New Roman" w:cs="Times New Roman"/>
        </w:rPr>
        <w:t>M</w:t>
      </w:r>
      <w:r w:rsidRPr="00761514">
        <w:rPr>
          <w:rFonts w:ascii="Times New Roman" w:hAnsi="Times New Roman" w:cs="Times New Roman"/>
        </w:rPr>
        <w:t xml:space="preserve">ata </w:t>
      </w:r>
      <w:proofErr w:type="spellStart"/>
      <w:r w:rsidR="0058020D">
        <w:rPr>
          <w:rFonts w:ascii="Times New Roman" w:hAnsi="Times New Roman" w:cs="Times New Roman"/>
        </w:rPr>
        <w:t>M</w:t>
      </w:r>
      <w:r w:rsidRPr="00761514">
        <w:rPr>
          <w:rFonts w:ascii="Times New Roman" w:hAnsi="Times New Roman" w:cs="Times New Roman"/>
        </w:rPr>
        <w:t>ahasiswa</w:t>
      </w:r>
      <w:proofErr w:type="spellEnd"/>
      <w:r w:rsidR="0058020D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Socius: </w:t>
      </w:r>
      <w:proofErr w:type="spellStart"/>
      <w:r w:rsidRPr="00761514">
        <w:rPr>
          <w:rFonts w:ascii="Times New Roman" w:hAnsi="Times New Roman" w:cs="Times New Roman"/>
        </w:rPr>
        <w:t>Jurnal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Penelitian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Ilmu-Ilmu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>, 1(7), 96-104. https://doi.org/10.5281/zenodo.10711981</w:t>
      </w:r>
    </w:p>
    <w:p w14:paraId="67B8C01B" w14:textId="3C054092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Republik</w:t>
      </w:r>
      <w:proofErr w:type="spellEnd"/>
      <w:r w:rsidRPr="00761514">
        <w:rPr>
          <w:rFonts w:ascii="Times New Roman" w:hAnsi="Times New Roman" w:cs="Times New Roman"/>
        </w:rPr>
        <w:t xml:space="preserve"> Indonesia, </w:t>
      </w:r>
      <w:proofErr w:type="spellStart"/>
      <w:r w:rsidRPr="00761514">
        <w:rPr>
          <w:rFonts w:ascii="Times New Roman" w:hAnsi="Times New Roman" w:cs="Times New Roman"/>
        </w:rPr>
        <w:t>Undang-Undang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Nomor</w:t>
      </w:r>
      <w:proofErr w:type="spellEnd"/>
      <w:r w:rsidRPr="00761514">
        <w:rPr>
          <w:rFonts w:ascii="Times New Roman" w:hAnsi="Times New Roman" w:cs="Times New Roman"/>
        </w:rPr>
        <w:t xml:space="preserve"> 8 </w:t>
      </w:r>
      <w:proofErr w:type="spellStart"/>
      <w:r w:rsidRPr="00761514">
        <w:rPr>
          <w:rFonts w:ascii="Times New Roman" w:hAnsi="Times New Roman" w:cs="Times New Roman"/>
        </w:rPr>
        <w:t>Tahun</w:t>
      </w:r>
      <w:proofErr w:type="spellEnd"/>
      <w:r w:rsidRPr="00761514">
        <w:rPr>
          <w:rFonts w:ascii="Times New Roman" w:hAnsi="Times New Roman" w:cs="Times New Roman"/>
        </w:rPr>
        <w:t xml:space="preserve"> 1981 </w:t>
      </w:r>
      <w:proofErr w:type="spellStart"/>
      <w:r w:rsidRPr="00761514">
        <w:rPr>
          <w:rFonts w:ascii="Times New Roman" w:hAnsi="Times New Roman" w:cs="Times New Roman"/>
        </w:rPr>
        <w:t>Tentang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r w:rsidRPr="00857427">
        <w:rPr>
          <w:rFonts w:ascii="Times New Roman" w:hAnsi="Times New Roman" w:cs="Times New Roman"/>
          <w:i/>
        </w:rPr>
        <w:t xml:space="preserve">Hukum Acara </w:t>
      </w:r>
      <w:proofErr w:type="spellStart"/>
      <w:r w:rsidRPr="00857427">
        <w:rPr>
          <w:rFonts w:ascii="Times New Roman" w:hAnsi="Times New Roman" w:cs="Times New Roman"/>
          <w:i/>
        </w:rPr>
        <w:t>Pidana</w:t>
      </w:r>
      <w:proofErr w:type="spellEnd"/>
      <w:r w:rsidRPr="00761514">
        <w:rPr>
          <w:rFonts w:ascii="Times New Roman" w:hAnsi="Times New Roman" w:cs="Times New Roman"/>
        </w:rPr>
        <w:t>.</w:t>
      </w:r>
      <w:r w:rsidR="00857427">
        <w:rPr>
          <w:rFonts w:ascii="Times New Roman" w:hAnsi="Times New Roman" w:cs="Times New Roman"/>
        </w:rPr>
        <w:t xml:space="preserve"> Jakarta: </w:t>
      </w:r>
      <w:proofErr w:type="spellStart"/>
      <w:r w:rsidR="00857427">
        <w:rPr>
          <w:rFonts w:ascii="Times New Roman" w:hAnsi="Times New Roman" w:cs="Times New Roman"/>
        </w:rPr>
        <w:t>Setneg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</w:p>
    <w:p w14:paraId="35AEA9EC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Rivai</w:t>
      </w:r>
      <w:proofErr w:type="spellEnd"/>
      <w:r w:rsidRPr="00761514">
        <w:rPr>
          <w:rFonts w:ascii="Times New Roman" w:hAnsi="Times New Roman" w:cs="Times New Roman"/>
        </w:rPr>
        <w:t xml:space="preserve">, V. (2020). </w:t>
      </w:r>
      <w:proofErr w:type="spellStart"/>
      <w:r w:rsidRPr="0012432D">
        <w:rPr>
          <w:rFonts w:ascii="Times New Roman" w:hAnsi="Times New Roman" w:cs="Times New Roman"/>
          <w:i/>
        </w:rPr>
        <w:t>Manajemen</w:t>
      </w:r>
      <w:proofErr w:type="spellEnd"/>
      <w:r w:rsidRPr="0012432D">
        <w:rPr>
          <w:rFonts w:ascii="Times New Roman" w:hAnsi="Times New Roman" w:cs="Times New Roman"/>
          <w:i/>
        </w:rPr>
        <w:t xml:space="preserve"> </w:t>
      </w:r>
      <w:proofErr w:type="spellStart"/>
      <w:r w:rsidRPr="0012432D">
        <w:rPr>
          <w:rFonts w:ascii="Times New Roman" w:hAnsi="Times New Roman" w:cs="Times New Roman"/>
          <w:i/>
        </w:rPr>
        <w:t>Sumber</w:t>
      </w:r>
      <w:proofErr w:type="spellEnd"/>
      <w:r w:rsidRPr="0012432D">
        <w:rPr>
          <w:rFonts w:ascii="Times New Roman" w:hAnsi="Times New Roman" w:cs="Times New Roman"/>
          <w:i/>
        </w:rPr>
        <w:t xml:space="preserve"> Daya </w:t>
      </w:r>
      <w:proofErr w:type="spellStart"/>
      <w:r w:rsidRPr="0012432D">
        <w:rPr>
          <w:rFonts w:ascii="Times New Roman" w:hAnsi="Times New Roman" w:cs="Times New Roman"/>
          <w:i/>
        </w:rPr>
        <w:t>Manusia</w:t>
      </w:r>
      <w:proofErr w:type="spellEnd"/>
      <w:r w:rsidRPr="0012432D">
        <w:rPr>
          <w:rFonts w:ascii="Times New Roman" w:hAnsi="Times New Roman" w:cs="Times New Roman"/>
          <w:i/>
        </w:rPr>
        <w:t xml:space="preserve"> </w:t>
      </w:r>
      <w:proofErr w:type="spellStart"/>
      <w:r w:rsidRPr="0012432D">
        <w:rPr>
          <w:rFonts w:ascii="Times New Roman" w:hAnsi="Times New Roman" w:cs="Times New Roman"/>
          <w:i/>
        </w:rPr>
        <w:t>untuk</w:t>
      </w:r>
      <w:proofErr w:type="spellEnd"/>
      <w:r w:rsidRPr="0012432D">
        <w:rPr>
          <w:rFonts w:ascii="Times New Roman" w:hAnsi="Times New Roman" w:cs="Times New Roman"/>
          <w:i/>
        </w:rPr>
        <w:t xml:space="preserve"> Perusahaan</w:t>
      </w:r>
      <w:r w:rsidRPr="00761514">
        <w:rPr>
          <w:rFonts w:ascii="Times New Roman" w:hAnsi="Times New Roman" w:cs="Times New Roman"/>
        </w:rPr>
        <w:t xml:space="preserve">. Jakarta: Raja </w:t>
      </w:r>
      <w:proofErr w:type="spellStart"/>
      <w:r w:rsidRPr="00761514">
        <w:rPr>
          <w:rFonts w:ascii="Times New Roman" w:hAnsi="Times New Roman" w:cs="Times New Roman"/>
        </w:rPr>
        <w:t>Grafindo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Persada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08B98713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Robbins, S. P., &amp; Judge, T. A. (2019). </w:t>
      </w:r>
      <w:r w:rsidRPr="002E58A9">
        <w:rPr>
          <w:rFonts w:ascii="Times New Roman" w:hAnsi="Times New Roman" w:cs="Times New Roman"/>
          <w:i/>
        </w:rPr>
        <w:t>Organizational Behavior (18th ed.)</w:t>
      </w:r>
      <w:r w:rsidRPr="00761514">
        <w:rPr>
          <w:rFonts w:ascii="Times New Roman" w:hAnsi="Times New Roman" w:cs="Times New Roman"/>
        </w:rPr>
        <w:t>. New York: Pearson.</w:t>
      </w:r>
    </w:p>
    <w:p w14:paraId="507F8A31" w14:textId="10DA96D0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Runturambi</w:t>
      </w:r>
      <w:proofErr w:type="spellEnd"/>
      <w:r w:rsidRPr="00761514">
        <w:rPr>
          <w:rFonts w:ascii="Times New Roman" w:hAnsi="Times New Roman" w:cs="Times New Roman"/>
        </w:rPr>
        <w:t xml:space="preserve">, A. J. S., </w:t>
      </w:r>
      <w:proofErr w:type="spellStart"/>
      <w:r w:rsidRPr="00761514">
        <w:rPr>
          <w:rFonts w:ascii="Times New Roman" w:hAnsi="Times New Roman" w:cs="Times New Roman"/>
        </w:rPr>
        <w:t>Aswindo</w:t>
      </w:r>
      <w:proofErr w:type="spellEnd"/>
      <w:r w:rsidRPr="00761514">
        <w:rPr>
          <w:rFonts w:ascii="Times New Roman" w:hAnsi="Times New Roman" w:cs="Times New Roman"/>
        </w:rPr>
        <w:t xml:space="preserve">, M., &amp; </w:t>
      </w:r>
      <w:proofErr w:type="spellStart"/>
      <w:r w:rsidRPr="00761514">
        <w:rPr>
          <w:rFonts w:ascii="Times New Roman" w:hAnsi="Times New Roman" w:cs="Times New Roman"/>
        </w:rPr>
        <w:t>Meiyani</w:t>
      </w:r>
      <w:proofErr w:type="spellEnd"/>
      <w:r w:rsidRPr="00761514">
        <w:rPr>
          <w:rFonts w:ascii="Times New Roman" w:hAnsi="Times New Roman" w:cs="Times New Roman"/>
        </w:rPr>
        <w:t xml:space="preserve">, E. (2024). </w:t>
      </w:r>
      <w:r w:rsidR="002E58A9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>No viral no justice: A criminological review of social media-based law enforcement from the perspective of progressive law</w:t>
      </w:r>
      <w:proofErr w:type="gramStart"/>
      <w:r w:rsidR="002E58A9">
        <w:rPr>
          <w:rFonts w:ascii="Times New Roman" w:hAnsi="Times New Roman" w:cs="Times New Roman"/>
        </w:rPr>
        <w:t>,”</w:t>
      </w:r>
      <w:proofErr w:type="spellStart"/>
      <w:r w:rsidRPr="002E58A9">
        <w:rPr>
          <w:rFonts w:ascii="Times New Roman" w:hAnsi="Times New Roman" w:cs="Times New Roman"/>
          <w:i/>
        </w:rPr>
        <w:t>Jurnal</w:t>
      </w:r>
      <w:proofErr w:type="spellEnd"/>
      <w:proofErr w:type="gramEnd"/>
      <w:r w:rsidRPr="002E58A9">
        <w:rPr>
          <w:rFonts w:ascii="Times New Roman" w:hAnsi="Times New Roman" w:cs="Times New Roman"/>
          <w:i/>
        </w:rPr>
        <w:t xml:space="preserve"> IUS Kajian Hukum dan </w:t>
      </w:r>
      <w:proofErr w:type="spellStart"/>
      <w:r w:rsidRPr="002E58A9">
        <w:rPr>
          <w:rFonts w:ascii="Times New Roman" w:hAnsi="Times New Roman" w:cs="Times New Roman"/>
          <w:i/>
        </w:rPr>
        <w:t>Keadilan</w:t>
      </w:r>
      <w:proofErr w:type="spellEnd"/>
      <w:r w:rsidRPr="00761514">
        <w:rPr>
          <w:rFonts w:ascii="Times New Roman" w:hAnsi="Times New Roman" w:cs="Times New Roman"/>
        </w:rPr>
        <w:t>, 12(1), 178-195. [https://doi.org/10.29303/v12i1.1361]</w:t>
      </w:r>
    </w:p>
    <w:p w14:paraId="47E54CAC" w14:textId="488AD53B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Sekaran, U., &amp; Bougie, R. (2016). </w:t>
      </w:r>
      <w:r w:rsidRPr="002E58A9">
        <w:rPr>
          <w:rFonts w:ascii="Times New Roman" w:hAnsi="Times New Roman" w:cs="Times New Roman"/>
          <w:i/>
        </w:rPr>
        <w:t>Research Methods for Business: A Skill-Building Approach (7th ed.)</w:t>
      </w:r>
      <w:r w:rsidRPr="00761514">
        <w:rPr>
          <w:rFonts w:ascii="Times New Roman" w:hAnsi="Times New Roman" w:cs="Times New Roman"/>
        </w:rPr>
        <w:t xml:space="preserve">. </w:t>
      </w:r>
      <w:r w:rsidR="002E58A9">
        <w:rPr>
          <w:rFonts w:ascii="Times New Roman" w:hAnsi="Times New Roman" w:cs="Times New Roman"/>
        </w:rPr>
        <w:t xml:space="preserve">London: </w:t>
      </w:r>
      <w:r w:rsidRPr="00761514">
        <w:rPr>
          <w:rFonts w:ascii="Times New Roman" w:hAnsi="Times New Roman" w:cs="Times New Roman"/>
        </w:rPr>
        <w:t>Wiley.</w:t>
      </w:r>
    </w:p>
    <w:p w14:paraId="42BB3847" w14:textId="584C46E4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Setyowati</w:t>
      </w:r>
      <w:proofErr w:type="spellEnd"/>
      <w:r w:rsidRPr="00761514">
        <w:rPr>
          <w:rFonts w:ascii="Times New Roman" w:hAnsi="Times New Roman" w:cs="Times New Roman"/>
        </w:rPr>
        <w:t xml:space="preserve">, R., &amp; Ulfa, M. (2020). </w:t>
      </w:r>
      <w:r w:rsidR="00B92C37">
        <w:rPr>
          <w:rFonts w:ascii="Times New Roman" w:hAnsi="Times New Roman" w:cs="Times New Roman"/>
        </w:rPr>
        <w:t>“</w:t>
      </w:r>
      <w:proofErr w:type="spellStart"/>
      <w:r w:rsidRPr="00761514">
        <w:rPr>
          <w:rFonts w:ascii="Times New Roman" w:hAnsi="Times New Roman" w:cs="Times New Roman"/>
        </w:rPr>
        <w:t>Dampak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Stres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Kerja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Terhadap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Disiplin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Anggota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Polri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Sektor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Belakang</w:t>
      </w:r>
      <w:proofErr w:type="spellEnd"/>
      <w:r w:rsidRPr="00761514">
        <w:rPr>
          <w:rFonts w:ascii="Times New Roman" w:hAnsi="Times New Roman" w:cs="Times New Roman"/>
        </w:rPr>
        <w:t xml:space="preserve"> Padang</w:t>
      </w:r>
      <w:r w:rsidR="00B92C37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B92C37">
        <w:rPr>
          <w:rFonts w:ascii="Times New Roman" w:hAnsi="Times New Roman" w:cs="Times New Roman"/>
          <w:i/>
        </w:rPr>
        <w:t>Jurnal</w:t>
      </w:r>
      <w:proofErr w:type="spellEnd"/>
      <w:r w:rsidRPr="00B92C37">
        <w:rPr>
          <w:rFonts w:ascii="Times New Roman" w:hAnsi="Times New Roman" w:cs="Times New Roman"/>
          <w:i/>
        </w:rPr>
        <w:t xml:space="preserve"> </w:t>
      </w:r>
      <w:proofErr w:type="spellStart"/>
      <w:r w:rsidRPr="00B92C37">
        <w:rPr>
          <w:rFonts w:ascii="Times New Roman" w:hAnsi="Times New Roman" w:cs="Times New Roman"/>
          <w:i/>
        </w:rPr>
        <w:t>Manajemen</w:t>
      </w:r>
      <w:proofErr w:type="spellEnd"/>
      <w:r w:rsidRPr="00B92C37">
        <w:rPr>
          <w:rFonts w:ascii="Times New Roman" w:hAnsi="Times New Roman" w:cs="Times New Roman"/>
          <w:i/>
        </w:rPr>
        <w:t xml:space="preserve"> dan </w:t>
      </w:r>
      <w:proofErr w:type="spellStart"/>
      <w:r w:rsidRPr="00B92C37">
        <w:rPr>
          <w:rFonts w:ascii="Times New Roman" w:hAnsi="Times New Roman" w:cs="Times New Roman"/>
          <w:i/>
        </w:rPr>
        <w:t>Bisnis</w:t>
      </w:r>
      <w:proofErr w:type="spellEnd"/>
      <w:r w:rsidRPr="00761514">
        <w:rPr>
          <w:rFonts w:ascii="Times New Roman" w:hAnsi="Times New Roman" w:cs="Times New Roman"/>
        </w:rPr>
        <w:t>, 3(3), 45-59.</w:t>
      </w:r>
    </w:p>
    <w:p w14:paraId="236AD4CF" w14:textId="1F546BA8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Silalahi</w:t>
      </w:r>
      <w:proofErr w:type="spellEnd"/>
      <w:r w:rsidRPr="00761514">
        <w:rPr>
          <w:rFonts w:ascii="Times New Roman" w:hAnsi="Times New Roman" w:cs="Times New Roman"/>
        </w:rPr>
        <w:t xml:space="preserve">, U., &amp; Atif, R. (2015). </w:t>
      </w:r>
      <w:proofErr w:type="spellStart"/>
      <w:r w:rsidRPr="00B92C37">
        <w:rPr>
          <w:rFonts w:ascii="Times New Roman" w:hAnsi="Times New Roman" w:cs="Times New Roman"/>
          <w:i/>
        </w:rPr>
        <w:t>Metodologi</w:t>
      </w:r>
      <w:proofErr w:type="spellEnd"/>
      <w:r w:rsidRPr="00B92C37">
        <w:rPr>
          <w:rFonts w:ascii="Times New Roman" w:hAnsi="Times New Roman" w:cs="Times New Roman"/>
          <w:i/>
        </w:rPr>
        <w:t xml:space="preserve"> </w:t>
      </w:r>
      <w:proofErr w:type="spellStart"/>
      <w:r w:rsidRPr="00B92C37">
        <w:rPr>
          <w:rFonts w:ascii="Times New Roman" w:hAnsi="Times New Roman" w:cs="Times New Roman"/>
          <w:i/>
        </w:rPr>
        <w:t>Penelitian</w:t>
      </w:r>
      <w:proofErr w:type="spellEnd"/>
      <w:r w:rsidRPr="00B92C37">
        <w:rPr>
          <w:rFonts w:ascii="Times New Roman" w:hAnsi="Times New Roman" w:cs="Times New Roman"/>
          <w:i/>
        </w:rPr>
        <w:t xml:space="preserve"> </w:t>
      </w:r>
      <w:proofErr w:type="spellStart"/>
      <w:r w:rsidRPr="00B92C37">
        <w:rPr>
          <w:rFonts w:ascii="Times New Roman" w:hAnsi="Times New Roman" w:cs="Times New Roman"/>
          <w:i/>
        </w:rPr>
        <w:t>Sosial</w:t>
      </w:r>
      <w:proofErr w:type="spellEnd"/>
      <w:r w:rsidRPr="00B92C37">
        <w:rPr>
          <w:rFonts w:ascii="Times New Roman" w:hAnsi="Times New Roman" w:cs="Times New Roman"/>
          <w:i/>
        </w:rPr>
        <w:t xml:space="preserve">: </w:t>
      </w:r>
      <w:proofErr w:type="spellStart"/>
      <w:r w:rsidRPr="00B92C37">
        <w:rPr>
          <w:rFonts w:ascii="Times New Roman" w:hAnsi="Times New Roman" w:cs="Times New Roman"/>
          <w:i/>
        </w:rPr>
        <w:t>Pendekatan</w:t>
      </w:r>
      <w:proofErr w:type="spellEnd"/>
      <w:r w:rsidRPr="00B92C37">
        <w:rPr>
          <w:rFonts w:ascii="Times New Roman" w:hAnsi="Times New Roman" w:cs="Times New Roman"/>
          <w:i/>
        </w:rPr>
        <w:t xml:space="preserve"> </w:t>
      </w:r>
      <w:proofErr w:type="spellStart"/>
      <w:r w:rsidRPr="00B92C37">
        <w:rPr>
          <w:rFonts w:ascii="Times New Roman" w:hAnsi="Times New Roman" w:cs="Times New Roman"/>
          <w:i/>
        </w:rPr>
        <w:t>Kualitatif</w:t>
      </w:r>
      <w:proofErr w:type="spellEnd"/>
      <w:r w:rsidRPr="00B92C37">
        <w:rPr>
          <w:rFonts w:ascii="Times New Roman" w:hAnsi="Times New Roman" w:cs="Times New Roman"/>
          <w:i/>
        </w:rPr>
        <w:t xml:space="preserve"> dan </w:t>
      </w:r>
      <w:proofErr w:type="spellStart"/>
      <w:r w:rsidRPr="00B92C37">
        <w:rPr>
          <w:rFonts w:ascii="Times New Roman" w:hAnsi="Times New Roman" w:cs="Times New Roman"/>
          <w:i/>
        </w:rPr>
        <w:t>Kuantitatif</w:t>
      </w:r>
      <w:proofErr w:type="spellEnd"/>
      <w:r w:rsidRPr="00761514">
        <w:rPr>
          <w:rFonts w:ascii="Times New Roman" w:hAnsi="Times New Roman" w:cs="Times New Roman"/>
        </w:rPr>
        <w:t xml:space="preserve">. </w:t>
      </w:r>
      <w:r w:rsidR="00B92C37">
        <w:rPr>
          <w:rFonts w:ascii="Times New Roman" w:hAnsi="Times New Roman" w:cs="Times New Roman"/>
        </w:rPr>
        <w:t xml:space="preserve">Jakarta: </w:t>
      </w:r>
      <w:r w:rsidRPr="00761514">
        <w:rPr>
          <w:rFonts w:ascii="Times New Roman" w:hAnsi="Times New Roman" w:cs="Times New Roman"/>
        </w:rPr>
        <w:t xml:space="preserve">PT. </w:t>
      </w:r>
      <w:proofErr w:type="spellStart"/>
      <w:r w:rsidRPr="00761514">
        <w:rPr>
          <w:rFonts w:ascii="Times New Roman" w:hAnsi="Times New Roman" w:cs="Times New Roman"/>
        </w:rPr>
        <w:t>Rajagrafindo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Persada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5472DAF2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Soekanto</w:t>
      </w:r>
      <w:proofErr w:type="spellEnd"/>
      <w:r w:rsidRPr="00761514">
        <w:rPr>
          <w:rFonts w:ascii="Times New Roman" w:hAnsi="Times New Roman" w:cs="Times New Roman"/>
        </w:rPr>
        <w:t xml:space="preserve">, S. (2008). </w:t>
      </w:r>
      <w:r w:rsidRPr="00B92C37">
        <w:rPr>
          <w:rFonts w:ascii="Times New Roman" w:hAnsi="Times New Roman" w:cs="Times New Roman"/>
          <w:i/>
        </w:rPr>
        <w:t xml:space="preserve">Faktor-Faktor yang </w:t>
      </w:r>
      <w:proofErr w:type="spellStart"/>
      <w:r w:rsidRPr="00B92C37">
        <w:rPr>
          <w:rFonts w:ascii="Times New Roman" w:hAnsi="Times New Roman" w:cs="Times New Roman"/>
          <w:i/>
        </w:rPr>
        <w:t>Mempengaruhi</w:t>
      </w:r>
      <w:proofErr w:type="spellEnd"/>
      <w:r w:rsidRPr="00B92C37">
        <w:rPr>
          <w:rFonts w:ascii="Times New Roman" w:hAnsi="Times New Roman" w:cs="Times New Roman"/>
          <w:i/>
        </w:rPr>
        <w:t xml:space="preserve"> </w:t>
      </w:r>
      <w:proofErr w:type="spellStart"/>
      <w:r w:rsidRPr="00B92C37">
        <w:rPr>
          <w:rFonts w:ascii="Times New Roman" w:hAnsi="Times New Roman" w:cs="Times New Roman"/>
          <w:i/>
        </w:rPr>
        <w:t>Penegakan</w:t>
      </w:r>
      <w:proofErr w:type="spellEnd"/>
      <w:r w:rsidRPr="00B92C37">
        <w:rPr>
          <w:rFonts w:ascii="Times New Roman" w:hAnsi="Times New Roman" w:cs="Times New Roman"/>
          <w:i/>
        </w:rPr>
        <w:t xml:space="preserve"> Hukum</w:t>
      </w:r>
      <w:r w:rsidRPr="00761514">
        <w:rPr>
          <w:rFonts w:ascii="Times New Roman" w:hAnsi="Times New Roman" w:cs="Times New Roman"/>
        </w:rPr>
        <w:t xml:space="preserve">. Jakarta: </w:t>
      </w:r>
      <w:proofErr w:type="spellStart"/>
      <w:r w:rsidRPr="00761514">
        <w:rPr>
          <w:rFonts w:ascii="Times New Roman" w:hAnsi="Times New Roman" w:cs="Times New Roman"/>
        </w:rPr>
        <w:t>RajaGrafindo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Persada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55465645" w14:textId="2AA7B802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Sugiyono</w:t>
      </w:r>
      <w:proofErr w:type="spellEnd"/>
      <w:r w:rsidRPr="00761514">
        <w:rPr>
          <w:rFonts w:ascii="Times New Roman" w:hAnsi="Times New Roman" w:cs="Times New Roman"/>
        </w:rPr>
        <w:t xml:space="preserve"> (2022). </w:t>
      </w:r>
      <w:r w:rsidRPr="00540882">
        <w:rPr>
          <w:rFonts w:ascii="Times New Roman" w:hAnsi="Times New Roman" w:cs="Times New Roman"/>
          <w:i/>
        </w:rPr>
        <w:t xml:space="preserve">Metode </w:t>
      </w:r>
      <w:proofErr w:type="spellStart"/>
      <w:r w:rsidRPr="00540882">
        <w:rPr>
          <w:rFonts w:ascii="Times New Roman" w:hAnsi="Times New Roman" w:cs="Times New Roman"/>
          <w:i/>
        </w:rPr>
        <w:t>Penelitian</w:t>
      </w:r>
      <w:proofErr w:type="spellEnd"/>
      <w:r w:rsidRPr="00540882">
        <w:rPr>
          <w:rFonts w:ascii="Times New Roman" w:hAnsi="Times New Roman" w:cs="Times New Roman"/>
          <w:i/>
        </w:rPr>
        <w:t xml:space="preserve"> </w:t>
      </w:r>
      <w:proofErr w:type="spellStart"/>
      <w:r w:rsidRPr="00540882">
        <w:rPr>
          <w:rFonts w:ascii="Times New Roman" w:hAnsi="Times New Roman" w:cs="Times New Roman"/>
          <w:i/>
        </w:rPr>
        <w:t>Kuantitatif</w:t>
      </w:r>
      <w:proofErr w:type="spellEnd"/>
      <w:r w:rsidRPr="00761514">
        <w:rPr>
          <w:rFonts w:ascii="Times New Roman" w:hAnsi="Times New Roman" w:cs="Times New Roman"/>
        </w:rPr>
        <w:t>.</w:t>
      </w:r>
      <w:r w:rsidR="00540882">
        <w:rPr>
          <w:rFonts w:ascii="Times New Roman" w:hAnsi="Times New Roman" w:cs="Times New Roman"/>
        </w:rPr>
        <w:t xml:space="preserve"> Bandung:</w:t>
      </w:r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Alfabeta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0668858A" w14:textId="48CEE381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Sugiyono</w:t>
      </w:r>
      <w:proofErr w:type="spellEnd"/>
      <w:r w:rsidR="00540882">
        <w:rPr>
          <w:rFonts w:ascii="Times New Roman" w:hAnsi="Times New Roman" w:cs="Times New Roman"/>
        </w:rPr>
        <w:t xml:space="preserve"> (</w:t>
      </w:r>
      <w:r w:rsidRPr="00761514">
        <w:rPr>
          <w:rFonts w:ascii="Times New Roman" w:hAnsi="Times New Roman" w:cs="Times New Roman"/>
        </w:rPr>
        <w:t>2018</w:t>
      </w:r>
      <w:r w:rsidR="00540882">
        <w:rPr>
          <w:rFonts w:ascii="Times New Roman" w:hAnsi="Times New Roman" w:cs="Times New Roman"/>
        </w:rPr>
        <w:t>)</w:t>
      </w:r>
      <w:r w:rsidRPr="00761514">
        <w:rPr>
          <w:rFonts w:ascii="Times New Roman" w:hAnsi="Times New Roman" w:cs="Times New Roman"/>
        </w:rPr>
        <w:t xml:space="preserve">. </w:t>
      </w:r>
      <w:r w:rsidRPr="00540882">
        <w:rPr>
          <w:rFonts w:ascii="Times New Roman" w:hAnsi="Times New Roman" w:cs="Times New Roman"/>
          <w:i/>
        </w:rPr>
        <w:t xml:space="preserve">Metode </w:t>
      </w:r>
      <w:proofErr w:type="spellStart"/>
      <w:r w:rsidRPr="00540882">
        <w:rPr>
          <w:rFonts w:ascii="Times New Roman" w:hAnsi="Times New Roman" w:cs="Times New Roman"/>
          <w:i/>
        </w:rPr>
        <w:t>Penelitian</w:t>
      </w:r>
      <w:proofErr w:type="spellEnd"/>
      <w:r w:rsidRPr="00540882">
        <w:rPr>
          <w:rFonts w:ascii="Times New Roman" w:hAnsi="Times New Roman" w:cs="Times New Roman"/>
          <w:i/>
        </w:rPr>
        <w:t xml:space="preserve"> </w:t>
      </w:r>
      <w:proofErr w:type="spellStart"/>
      <w:r w:rsidRPr="00540882">
        <w:rPr>
          <w:rFonts w:ascii="Times New Roman" w:hAnsi="Times New Roman" w:cs="Times New Roman"/>
          <w:i/>
        </w:rPr>
        <w:t>Kuantitatif</w:t>
      </w:r>
      <w:proofErr w:type="spellEnd"/>
      <w:r w:rsidRPr="00540882">
        <w:rPr>
          <w:rFonts w:ascii="Times New Roman" w:hAnsi="Times New Roman" w:cs="Times New Roman"/>
          <w:i/>
        </w:rPr>
        <w:t xml:space="preserve">, </w:t>
      </w:r>
      <w:proofErr w:type="spellStart"/>
      <w:r w:rsidRPr="00540882">
        <w:rPr>
          <w:rFonts w:ascii="Times New Roman" w:hAnsi="Times New Roman" w:cs="Times New Roman"/>
          <w:i/>
        </w:rPr>
        <w:t>Kualitatif</w:t>
      </w:r>
      <w:proofErr w:type="spellEnd"/>
      <w:r w:rsidRPr="00540882">
        <w:rPr>
          <w:rFonts w:ascii="Times New Roman" w:hAnsi="Times New Roman" w:cs="Times New Roman"/>
          <w:i/>
        </w:rPr>
        <w:t>, R &amp; D</w:t>
      </w:r>
      <w:r w:rsidRPr="00761514">
        <w:rPr>
          <w:rFonts w:ascii="Times New Roman" w:hAnsi="Times New Roman" w:cs="Times New Roman"/>
        </w:rPr>
        <w:t xml:space="preserve">. Bandung: </w:t>
      </w:r>
      <w:proofErr w:type="spellStart"/>
      <w:r w:rsidRPr="00761514">
        <w:rPr>
          <w:rFonts w:ascii="Times New Roman" w:hAnsi="Times New Roman" w:cs="Times New Roman"/>
        </w:rPr>
        <w:t>CVAlfabeta</w:t>
      </w:r>
      <w:proofErr w:type="spellEnd"/>
      <w:r w:rsidRPr="00761514">
        <w:rPr>
          <w:rFonts w:ascii="Times New Roman" w:hAnsi="Times New Roman" w:cs="Times New Roman"/>
        </w:rPr>
        <w:t>.</w:t>
      </w:r>
    </w:p>
    <w:p w14:paraId="72D7A4E5" w14:textId="57C340A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Walther, J. B. (1992). </w:t>
      </w:r>
      <w:r w:rsidR="00540882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>Interpersonal Effects in Computer-Mediated Interaction: A Relational Perspective</w:t>
      </w:r>
      <w:r w:rsidR="00540882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r w:rsidRPr="00540882">
        <w:rPr>
          <w:rFonts w:ascii="Times New Roman" w:hAnsi="Times New Roman" w:cs="Times New Roman"/>
          <w:i/>
        </w:rPr>
        <w:t>Communication Research</w:t>
      </w:r>
      <w:r w:rsidRPr="00761514">
        <w:rPr>
          <w:rFonts w:ascii="Times New Roman" w:hAnsi="Times New Roman" w:cs="Times New Roman"/>
        </w:rPr>
        <w:t>, 19(1), 52-90.</w:t>
      </w:r>
    </w:p>
    <w:p w14:paraId="55DDD402" w14:textId="5A88F7CE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Wilson, J. Q., &amp; </w:t>
      </w:r>
      <w:proofErr w:type="spellStart"/>
      <w:r w:rsidRPr="00761514">
        <w:rPr>
          <w:rFonts w:ascii="Times New Roman" w:hAnsi="Times New Roman" w:cs="Times New Roman"/>
        </w:rPr>
        <w:t>Kelling</w:t>
      </w:r>
      <w:proofErr w:type="spellEnd"/>
      <w:r w:rsidRPr="00761514">
        <w:rPr>
          <w:rFonts w:ascii="Times New Roman" w:hAnsi="Times New Roman" w:cs="Times New Roman"/>
        </w:rPr>
        <w:t xml:space="preserve">, G. L. (1982). </w:t>
      </w:r>
      <w:r w:rsidR="00E03B05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>Broken Windows: The Police and Neighborhood Safety</w:t>
      </w:r>
      <w:r w:rsidR="00E03B05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r w:rsidRPr="00E03B05">
        <w:rPr>
          <w:rFonts w:ascii="Times New Roman" w:hAnsi="Times New Roman" w:cs="Times New Roman"/>
          <w:i/>
        </w:rPr>
        <w:t>Atlantic Monthly</w:t>
      </w:r>
      <w:r w:rsidRPr="00761514">
        <w:rPr>
          <w:rFonts w:ascii="Times New Roman" w:hAnsi="Times New Roman" w:cs="Times New Roman"/>
        </w:rPr>
        <w:t>, 249(3), 29-38.</w:t>
      </w:r>
    </w:p>
    <w:p w14:paraId="5A715BC0" w14:textId="6CA6800F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61514">
        <w:rPr>
          <w:rFonts w:ascii="Times New Roman" w:hAnsi="Times New Roman" w:cs="Times New Roman"/>
        </w:rPr>
        <w:t>Ummanah</w:t>
      </w:r>
      <w:proofErr w:type="spellEnd"/>
      <w:r w:rsidRPr="00761514">
        <w:rPr>
          <w:rFonts w:ascii="Times New Roman" w:hAnsi="Times New Roman" w:cs="Times New Roman"/>
        </w:rPr>
        <w:t xml:space="preserve">, </w:t>
      </w:r>
      <w:proofErr w:type="spellStart"/>
      <w:r w:rsidRPr="00761514">
        <w:rPr>
          <w:rFonts w:ascii="Times New Roman" w:hAnsi="Times New Roman" w:cs="Times New Roman"/>
        </w:rPr>
        <w:t>Nizirwan</w:t>
      </w:r>
      <w:proofErr w:type="spellEnd"/>
      <w:r w:rsidRPr="00761514">
        <w:rPr>
          <w:rFonts w:ascii="Times New Roman" w:hAnsi="Times New Roman" w:cs="Times New Roman"/>
        </w:rPr>
        <w:t xml:space="preserve"> Anwar, and </w:t>
      </w:r>
      <w:proofErr w:type="spellStart"/>
      <w:r w:rsidRPr="00761514">
        <w:rPr>
          <w:rFonts w:ascii="Times New Roman" w:hAnsi="Times New Roman" w:cs="Times New Roman"/>
        </w:rPr>
        <w:t>Euis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Heriyati</w:t>
      </w:r>
      <w:proofErr w:type="spellEnd"/>
      <w:r w:rsidR="00E03B05">
        <w:rPr>
          <w:rFonts w:ascii="Times New Roman" w:hAnsi="Times New Roman" w:cs="Times New Roman"/>
        </w:rPr>
        <w:t xml:space="preserve"> (2021)</w:t>
      </w:r>
      <w:r w:rsidRPr="00761514">
        <w:rPr>
          <w:rFonts w:ascii="Times New Roman" w:hAnsi="Times New Roman" w:cs="Times New Roman"/>
        </w:rPr>
        <w:t>, “</w:t>
      </w:r>
      <w:proofErr w:type="spellStart"/>
      <w:r w:rsidRPr="00761514">
        <w:rPr>
          <w:rFonts w:ascii="Times New Roman" w:hAnsi="Times New Roman" w:cs="Times New Roman"/>
        </w:rPr>
        <w:t>Dampak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Komunikasi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Psiko-Sosial</w:t>
      </w:r>
      <w:proofErr w:type="spellEnd"/>
      <w:r w:rsidRPr="00761514">
        <w:rPr>
          <w:rFonts w:ascii="Times New Roman" w:hAnsi="Times New Roman" w:cs="Times New Roman"/>
        </w:rPr>
        <w:t xml:space="preserve"> Era </w:t>
      </w:r>
      <w:proofErr w:type="spellStart"/>
      <w:r w:rsidRPr="00761514">
        <w:rPr>
          <w:rFonts w:ascii="Times New Roman" w:hAnsi="Times New Roman" w:cs="Times New Roman"/>
        </w:rPr>
        <w:t>Informasi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Sosial</w:t>
      </w:r>
      <w:proofErr w:type="spellEnd"/>
      <w:r w:rsidRPr="00761514">
        <w:rPr>
          <w:rFonts w:ascii="Times New Roman" w:hAnsi="Times New Roman" w:cs="Times New Roman"/>
        </w:rPr>
        <w:t xml:space="preserve"> Media Pada </w:t>
      </w:r>
      <w:proofErr w:type="spellStart"/>
      <w:r w:rsidRPr="00761514">
        <w:rPr>
          <w:rFonts w:ascii="Times New Roman" w:hAnsi="Times New Roman" w:cs="Times New Roman"/>
        </w:rPr>
        <w:t>Generasi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Millenial</w:t>
      </w:r>
      <w:proofErr w:type="spellEnd"/>
      <w:r w:rsidRPr="00761514">
        <w:rPr>
          <w:rFonts w:ascii="Times New Roman" w:hAnsi="Times New Roman" w:cs="Times New Roman"/>
        </w:rPr>
        <w:t xml:space="preserve">,” </w:t>
      </w:r>
      <w:proofErr w:type="spellStart"/>
      <w:r w:rsidRPr="00761514">
        <w:rPr>
          <w:rFonts w:ascii="Times New Roman" w:hAnsi="Times New Roman" w:cs="Times New Roman"/>
        </w:rPr>
        <w:t>Komunikologi</w:t>
      </w:r>
      <w:proofErr w:type="spellEnd"/>
      <w:r w:rsidRPr="00761514">
        <w:rPr>
          <w:rFonts w:ascii="Times New Roman" w:hAnsi="Times New Roman" w:cs="Times New Roman"/>
        </w:rPr>
        <w:t xml:space="preserve">: </w:t>
      </w:r>
      <w:proofErr w:type="spellStart"/>
      <w:r w:rsidRPr="00761514">
        <w:rPr>
          <w:rFonts w:ascii="Times New Roman" w:hAnsi="Times New Roman" w:cs="Times New Roman"/>
        </w:rPr>
        <w:t>Jurnal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Ilmiah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Ilmu</w:t>
      </w:r>
      <w:proofErr w:type="spellEnd"/>
      <w:r w:rsidRPr="00761514">
        <w:rPr>
          <w:rFonts w:ascii="Times New Roman" w:hAnsi="Times New Roman" w:cs="Times New Roman"/>
        </w:rPr>
        <w:t xml:space="preserve"> </w:t>
      </w:r>
      <w:proofErr w:type="spellStart"/>
      <w:r w:rsidRPr="00761514">
        <w:rPr>
          <w:rFonts w:ascii="Times New Roman" w:hAnsi="Times New Roman" w:cs="Times New Roman"/>
        </w:rPr>
        <w:t>Komunikasi</w:t>
      </w:r>
      <w:proofErr w:type="spellEnd"/>
      <w:r w:rsidRPr="00761514">
        <w:rPr>
          <w:rFonts w:ascii="Times New Roman" w:hAnsi="Times New Roman" w:cs="Times New Roman"/>
        </w:rPr>
        <w:t xml:space="preserve"> 18, no. 2, https://doi.org/ https://doi.org/10.47007/jkomu.v18i02.361.</w:t>
      </w:r>
    </w:p>
    <w:p w14:paraId="5A21ACC5" w14:textId="608E4D7E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  <w:r w:rsidRPr="00761514">
        <w:rPr>
          <w:rFonts w:ascii="Times New Roman" w:hAnsi="Times New Roman" w:cs="Times New Roman"/>
        </w:rPr>
        <w:t xml:space="preserve">Huo, B., Ye, Y., Zhao, X., &amp; Shou, Y. (2016). </w:t>
      </w:r>
      <w:r w:rsidR="00E03B05">
        <w:rPr>
          <w:rFonts w:ascii="Times New Roman" w:hAnsi="Times New Roman" w:cs="Times New Roman"/>
        </w:rPr>
        <w:t>“</w:t>
      </w:r>
      <w:r w:rsidRPr="00761514">
        <w:rPr>
          <w:rFonts w:ascii="Times New Roman" w:hAnsi="Times New Roman" w:cs="Times New Roman"/>
        </w:rPr>
        <w:t xml:space="preserve">The </w:t>
      </w:r>
      <w:r w:rsidR="00E03B05">
        <w:rPr>
          <w:rFonts w:ascii="Times New Roman" w:hAnsi="Times New Roman" w:cs="Times New Roman"/>
        </w:rPr>
        <w:t>I</w:t>
      </w:r>
      <w:r w:rsidRPr="00761514">
        <w:rPr>
          <w:rFonts w:ascii="Times New Roman" w:hAnsi="Times New Roman" w:cs="Times New Roman"/>
        </w:rPr>
        <w:t xml:space="preserve">mpact of </w:t>
      </w:r>
      <w:r w:rsidR="00E03B05">
        <w:rPr>
          <w:rFonts w:ascii="Times New Roman" w:hAnsi="Times New Roman" w:cs="Times New Roman"/>
        </w:rPr>
        <w:t>H</w:t>
      </w:r>
      <w:r w:rsidRPr="00761514">
        <w:rPr>
          <w:rFonts w:ascii="Times New Roman" w:hAnsi="Times New Roman" w:cs="Times New Roman"/>
        </w:rPr>
        <w:t xml:space="preserve">uman </w:t>
      </w:r>
      <w:r w:rsidR="00E03B05">
        <w:rPr>
          <w:rFonts w:ascii="Times New Roman" w:hAnsi="Times New Roman" w:cs="Times New Roman"/>
        </w:rPr>
        <w:t>R</w:t>
      </w:r>
      <w:r w:rsidRPr="00761514">
        <w:rPr>
          <w:rFonts w:ascii="Times New Roman" w:hAnsi="Times New Roman" w:cs="Times New Roman"/>
        </w:rPr>
        <w:t xml:space="preserve">esource </w:t>
      </w:r>
      <w:r w:rsidR="00E03B05">
        <w:rPr>
          <w:rFonts w:ascii="Times New Roman" w:hAnsi="Times New Roman" w:cs="Times New Roman"/>
        </w:rPr>
        <w:t>M</w:t>
      </w:r>
      <w:r w:rsidRPr="00761514">
        <w:rPr>
          <w:rFonts w:ascii="Times New Roman" w:hAnsi="Times New Roman" w:cs="Times New Roman"/>
        </w:rPr>
        <w:t xml:space="preserve">anagement </w:t>
      </w:r>
      <w:r w:rsidR="00E03B05">
        <w:rPr>
          <w:rFonts w:ascii="Times New Roman" w:hAnsi="Times New Roman" w:cs="Times New Roman"/>
        </w:rPr>
        <w:t>P</w:t>
      </w:r>
      <w:r w:rsidRPr="00761514">
        <w:rPr>
          <w:rFonts w:ascii="Times New Roman" w:hAnsi="Times New Roman" w:cs="Times New Roman"/>
        </w:rPr>
        <w:t xml:space="preserve">ractices on </w:t>
      </w:r>
      <w:r w:rsidR="00E03B05">
        <w:rPr>
          <w:rFonts w:ascii="Times New Roman" w:hAnsi="Times New Roman" w:cs="Times New Roman"/>
        </w:rPr>
        <w:t>S</w:t>
      </w:r>
      <w:r w:rsidRPr="00761514">
        <w:rPr>
          <w:rFonts w:ascii="Times New Roman" w:hAnsi="Times New Roman" w:cs="Times New Roman"/>
        </w:rPr>
        <w:t xml:space="preserve">upply </w:t>
      </w:r>
      <w:r w:rsidR="00E03B05">
        <w:rPr>
          <w:rFonts w:ascii="Times New Roman" w:hAnsi="Times New Roman" w:cs="Times New Roman"/>
        </w:rPr>
        <w:t>C</w:t>
      </w:r>
      <w:r w:rsidRPr="00761514">
        <w:rPr>
          <w:rFonts w:ascii="Times New Roman" w:hAnsi="Times New Roman" w:cs="Times New Roman"/>
        </w:rPr>
        <w:t xml:space="preserve">hain </w:t>
      </w:r>
      <w:r w:rsidR="00E03B05">
        <w:rPr>
          <w:rFonts w:ascii="Times New Roman" w:hAnsi="Times New Roman" w:cs="Times New Roman"/>
        </w:rPr>
        <w:t>P</w:t>
      </w:r>
      <w:r w:rsidRPr="00761514">
        <w:rPr>
          <w:rFonts w:ascii="Times New Roman" w:hAnsi="Times New Roman" w:cs="Times New Roman"/>
        </w:rPr>
        <w:t>erformance</w:t>
      </w:r>
      <w:r w:rsidR="00E03B05">
        <w:rPr>
          <w:rFonts w:ascii="Times New Roman" w:hAnsi="Times New Roman" w:cs="Times New Roman"/>
        </w:rPr>
        <w:t>,”</w:t>
      </w:r>
      <w:r w:rsidRPr="00761514">
        <w:rPr>
          <w:rFonts w:ascii="Times New Roman" w:hAnsi="Times New Roman" w:cs="Times New Roman"/>
        </w:rPr>
        <w:t xml:space="preserve"> </w:t>
      </w:r>
      <w:r w:rsidRPr="00E03B05">
        <w:rPr>
          <w:rFonts w:ascii="Times New Roman" w:hAnsi="Times New Roman" w:cs="Times New Roman"/>
          <w:i/>
        </w:rPr>
        <w:t>Supply Chain Management</w:t>
      </w:r>
      <w:r w:rsidRPr="00761514">
        <w:rPr>
          <w:rFonts w:ascii="Times New Roman" w:hAnsi="Times New Roman" w:cs="Times New Roman"/>
        </w:rPr>
        <w:t>, 21(2), 133-148.</w:t>
      </w:r>
    </w:p>
    <w:p w14:paraId="58EDE67E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</w:p>
    <w:p w14:paraId="39B06350" w14:textId="77777777" w:rsidR="00761514" w:rsidRPr="00761514" w:rsidRDefault="00761514" w:rsidP="00761514">
      <w:pPr>
        <w:ind w:left="284" w:hanging="284"/>
        <w:jc w:val="both"/>
        <w:rPr>
          <w:rFonts w:ascii="Times New Roman" w:hAnsi="Times New Roman" w:cs="Times New Roman"/>
        </w:rPr>
      </w:pPr>
    </w:p>
    <w:p w14:paraId="3612A249" w14:textId="1E0B0D83" w:rsidR="004839D8" w:rsidRPr="00EA7CAD" w:rsidRDefault="004839D8" w:rsidP="002722BB">
      <w:pPr>
        <w:ind w:left="284" w:hanging="284"/>
        <w:jc w:val="both"/>
        <w:rPr>
          <w:rFonts w:ascii="Times New Roman" w:hAnsi="Times New Roman" w:cs="Times New Roman"/>
        </w:rPr>
      </w:pPr>
    </w:p>
    <w:sectPr w:rsidR="004839D8" w:rsidRPr="00EA7CAD" w:rsidSect="00991853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215" w:gutter="0"/>
      <w:pgNumType w:start="77"/>
      <w:cols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E424D" w14:textId="77777777" w:rsidR="00F00A3D" w:rsidRDefault="00F00A3D" w:rsidP="00E16112">
      <w:r>
        <w:separator/>
      </w:r>
    </w:p>
  </w:endnote>
  <w:endnote w:type="continuationSeparator" w:id="0">
    <w:p w14:paraId="6A09C438" w14:textId="77777777" w:rsidR="00F00A3D" w:rsidRDefault="00F00A3D" w:rsidP="00E1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5052" w14:textId="77777777" w:rsidR="003C1B3C" w:rsidRDefault="003C1B3C" w:rsidP="008970B3">
    <w:pPr>
      <w:pStyle w:val="ListParagraph"/>
      <w:tabs>
        <w:tab w:val="right" w:pos="9360"/>
      </w:tabs>
      <w:ind w:left="0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90E462" wp14:editId="17968202">
              <wp:simplePos x="0" y="0"/>
              <wp:positionH relativeFrom="column">
                <wp:posOffset>365760</wp:posOffset>
              </wp:positionH>
              <wp:positionV relativeFrom="paragraph">
                <wp:posOffset>41909</wp:posOffset>
              </wp:positionV>
              <wp:extent cx="566737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D2B7B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3.3pt" to="47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Xh0AEAAPIDAAAOAAAAZHJzL2Uyb0RvYy54bWysU9uO0zAQfUfiHyy/06SL2oWo6T50BS8r&#10;qCh8wKxjNxa+aWya9O8ZO22Wm4QW8WLFnjln5pyZbO5Ga9hJYtTetXy5qDmTTvhOu2PLv3x+9+oN&#10;ZzGB68B4J1t+lpHfbV++2AyhkTe+96aTyIjExWYILe9TCk1VRdFLC3Hhg3QUVB4tJLriseoQBmK3&#10;prqp63U1eOwCeiFjpNf7Kci3hV8pKdJHpaJMzLScekvlxHI+5rPabqA5IoRei0sb8A9dWNCOis5U&#10;95CAfUP9G5XVAn30Ki2Et5VXSgtZNJCaZf2LmkMPQRYtZE4Ms03x/9GKD6c9Mt3R7JacObA0o0NC&#10;0Mc+sZ13jhz0yChITg0hNgTYuT1mrWJ0h/DgxddIseqnYL7EMKWNCm1OJ7FsLM6fZ+flmJigx9V6&#10;ffv6dsWZuMYqaK7AgDG9l96y/NFyo102BRo4PcSUS0NzTcnPxrGB5LytV2W8pbGpl9JVOhs5pX2S&#10;ipRT9WWhKzsndwbZCWhbQAjpUtFNBYyj7AxT2pgZWP8deMnPUFn28TngGVEqe5dmsNXO45+qp/Ha&#10;spryL6OJk+5swaPvznu8zowWq1h4+Qny5v54L/CnX3X7HQAA//8DAFBLAwQUAAYACAAAACEAT2De&#10;ldgAAAAGAQAADwAAAGRycy9kb3ducmV2LnhtbEyOQUvEMBSE74L/ITzBm5uusFVr00Ur4kUQu+L5&#10;bfNsi8l7pcl26783etHTMMww85XbxTs10xQGYQPrVQaKuBU7cGfgbfd4cQ0qRGSLTpgMfFGAbXV6&#10;UmJh5civNDexU2mEQ4EG+hjHQuvQ9uQxrGQkTtmHTB5jslOn7YTHNO6dvsyyXHscOD30OFLdU/vZ&#10;HLwB/azvn+TFyXs99N7JrpnxoTbm/Gy5uwUVaYl/ZfjBT+hQJaa9HNgG5QxsrvLUNJAnSfHNJluD&#10;2v96XZX6P371DQAA//8DAFBLAQItABQABgAIAAAAIQC2gziS/gAAAOEBAAATAAAAAAAAAAAAAAAA&#10;AAAAAABbQ29udGVudF9UeXBlc10ueG1sUEsBAi0AFAAGAAgAAAAhADj9If/WAAAAlAEAAAsAAAAA&#10;AAAAAAAAAAAALwEAAF9yZWxzLy5yZWxzUEsBAi0AFAAGAAgAAAAhAIneheHQAQAA8gMAAA4AAAAA&#10;AAAAAAAAAAAALgIAAGRycy9lMm9Eb2MueG1sUEsBAi0AFAAGAAgAAAAhAE9g3pXYAAAABgEAAA8A&#10;AAAAAAAAAAAAAAAAKgQAAGRycy9kb3ducmV2LnhtbFBLBQYAAAAABAAEAPMAAAAvBQAAAAA=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4D4AB642" w14:textId="276632CA" w:rsidR="003C1B3C" w:rsidRPr="00407C08" w:rsidRDefault="003C1B3C" w:rsidP="00407C08">
    <w:pPr>
      <w:pStyle w:val="ListParagraph"/>
      <w:tabs>
        <w:tab w:val="right" w:pos="9360"/>
      </w:tabs>
      <w:ind w:left="0"/>
      <w:jc w:val="center"/>
      <w:rPr>
        <w:rFonts w:ascii="Cambria" w:hAnsi="Cambria"/>
        <w:b/>
        <w:bCs/>
      </w:rPr>
    </w:pPr>
    <w:proofErr w:type="gramStart"/>
    <w:r>
      <w:rPr>
        <w:rFonts w:ascii="Cambria" w:hAnsi="Cambria"/>
        <w:b/>
        <w:bCs/>
      </w:rPr>
      <w:t>ISSN :</w:t>
    </w:r>
    <w:proofErr w:type="gramEnd"/>
    <w:r>
      <w:rPr>
        <w:rFonts w:ascii="Cambria" w:hAnsi="Cambria"/>
        <w:b/>
        <w:bCs/>
      </w:rPr>
      <w:t xml:space="preserve"> 2829-8144 (online)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9395" w14:textId="77777777" w:rsidR="003C1B3C" w:rsidRDefault="003C1B3C" w:rsidP="00CA36C0">
    <w:pPr>
      <w:pStyle w:val="ListParagraph"/>
      <w:tabs>
        <w:tab w:val="right" w:pos="9360"/>
      </w:tabs>
      <w:ind w:left="0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64AB1" wp14:editId="006C121D">
              <wp:simplePos x="0" y="0"/>
              <wp:positionH relativeFrom="column">
                <wp:posOffset>72390</wp:posOffset>
              </wp:positionH>
              <wp:positionV relativeFrom="paragraph">
                <wp:posOffset>42545</wp:posOffset>
              </wp:positionV>
              <wp:extent cx="5943600" cy="38100"/>
              <wp:effectExtent l="0" t="0" r="0" b="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43600" cy="38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F0430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3.35pt" to="473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b97wEAAD0EAAAOAAAAZHJzL2Uyb0RvYy54bWysU8Fu3CAQvVfKPyDfs/YmTZRY681ho/QS&#10;tatu2zvBsEaBGQR07f37DtjrJq1aqVUuCJiZ9+a9gdXdYA07SB80QlMsF1XBJAhsNeyb4uuXh/Ob&#10;goXIoeUGQTbFUYbibn32btW7Wl5gh6aVnhEIhLp3TdHF6OqyDKKTlocFOgkUVOgtj3T0+7L1vCd0&#10;a8qLqroue/St8yhkCHR7PwaLdcZXSor4SakgIzNNQb3FvPq8PqW1XK94vffcdVpMbfD/6MJyDUQ6&#10;Q93zyNl3r3+Dslp4DKjiQqAtUSktZNZAapbVL2p2HXcyayFzgpttCm8HKz4etp7plmZH9gC3NKNd&#10;9Fzvu8g2CEAOomcUJKd6F2oq2MDWJ61igJ17RPEcKFa+CqZDcGPaoLxlymj3jUiySSSbDXkGx3kG&#10;cohM0OXV7fvL64p6ERS7vFnSNqHzOsEkVudD/CDRsrRpCqMhWcRrfngMcUw9paRrA6wn3tvqqspp&#10;AY1uH7QxKZifmdwYzw6cHggXQkJcToQvMonewKRxlJUFxqORI8dnqchEan8U+FdcA5SdyhR1MRdO&#10;3aV3/6eGpvxUKvPT/pfiuSIzI8S52GpAP3rzmj0OJyvUmH9yYNSdLHjC9rj1p/HTG82jmv5T+gQv&#10;z7n8569f/wAAAP//AwBQSwMEFAAGAAgAAAAhAKvAstPbAAAABwEAAA8AAABkcnMvZG93bnJldi54&#10;bWxMjstOwzAQRfdI/QdrkNhRp1WVQIhTVfS1YEXhA9x4SKLa4xA7bejXd1jB8sy9unOK5eisOGMf&#10;Wk8KZtMEBFLlTUu1gs+P7eMTiBA1GW09oYIfDLAsJ3eFzo2/0DueD7EWPEIh1wqaGLtcylA16HSY&#10;+g6Jsy/fOx0Z+1qaXl943Fk5T5JUOt0Sf2h0h68NVqfD4BRskkzafVuv09P2e7O7yvXbbrgq9XA/&#10;rl5ARBzjXxl+9VkdSnY6+oFMEJZ5tuCmgjQDwfHzImM+8n2egSwL+d+/vAEAAP//AwBQSwECLQAU&#10;AAYACAAAACEAtoM4kv4AAADhAQAAEwAAAAAAAAAAAAAAAAAAAAAAW0NvbnRlbnRfVHlwZXNdLnht&#10;bFBLAQItABQABgAIAAAAIQA4/SH/1gAAAJQBAAALAAAAAAAAAAAAAAAAAC8BAABfcmVscy8ucmVs&#10;c1BLAQItABQABgAIAAAAIQBy9Xb97wEAAD0EAAAOAAAAAAAAAAAAAAAAAC4CAABkcnMvZTJvRG9j&#10;LnhtbFBLAQItABQABgAIAAAAIQCrwLLT2wAAAAcBAAAPAAAAAAAAAAAAAAAAAEkEAABkcnMvZG93&#10;bnJldi54bWxQSwUGAAAAAAQABADzAAAAUQ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16B74986" w14:textId="77777777" w:rsidR="003C1B3C" w:rsidRDefault="003C1B3C" w:rsidP="00407C08">
    <w:pPr>
      <w:pStyle w:val="ListParagraph"/>
      <w:tabs>
        <w:tab w:val="right" w:pos="9360"/>
      </w:tabs>
      <w:ind w:left="0"/>
      <w:jc w:val="center"/>
      <w:rPr>
        <w:rFonts w:ascii="Cambria" w:hAnsi="Cambria"/>
        <w:b/>
        <w:bCs/>
      </w:rPr>
    </w:pPr>
    <w:proofErr w:type="gramStart"/>
    <w:r>
      <w:rPr>
        <w:rFonts w:ascii="Cambria" w:hAnsi="Cambria"/>
        <w:b/>
        <w:bCs/>
      </w:rPr>
      <w:t>ISSN :</w:t>
    </w:r>
    <w:proofErr w:type="gramEnd"/>
    <w:r>
      <w:rPr>
        <w:rFonts w:ascii="Cambria" w:hAnsi="Cambria"/>
        <w:b/>
        <w:bCs/>
      </w:rPr>
      <w:t xml:space="preserve"> 2829-8144 (online)</w:t>
    </w:r>
  </w:p>
  <w:p w14:paraId="3DA07874" w14:textId="77777777" w:rsidR="003C1B3C" w:rsidRPr="00210610" w:rsidRDefault="003C1B3C" w:rsidP="007A52E3">
    <w:pPr>
      <w:pStyle w:val="ListParagraph"/>
      <w:tabs>
        <w:tab w:val="center" w:pos="4680"/>
        <w:tab w:val="right" w:pos="9360"/>
      </w:tabs>
      <w:ind w:left="0"/>
      <w:rPr>
        <w:rFonts w:ascii="Cambria" w:hAnsi="Cambria"/>
        <w:b/>
        <w:color w:val="000000" w:themeColor="text1"/>
        <w:sz w:val="20"/>
        <w:szCs w:val="20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5095" w14:textId="77777777" w:rsidR="00F00A3D" w:rsidRDefault="00F00A3D" w:rsidP="00E16112">
      <w:r>
        <w:separator/>
      </w:r>
    </w:p>
  </w:footnote>
  <w:footnote w:type="continuationSeparator" w:id="0">
    <w:p w14:paraId="1D963794" w14:textId="77777777" w:rsidR="00F00A3D" w:rsidRDefault="00F00A3D" w:rsidP="00E1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0251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F35AC2" w14:textId="5D69D49E" w:rsidR="003C1B3C" w:rsidRDefault="003C1B3C" w:rsidP="002534EC">
        <w:pPr>
          <w:pStyle w:val="Header"/>
          <w:tabs>
            <w:tab w:val="clear" w:pos="4680"/>
            <w:tab w:val="left" w:pos="6237"/>
          </w:tabs>
          <w:jc w:val="both"/>
          <w:rPr>
            <w:rFonts w:ascii="Cambria" w:hAnsi="Cambria"/>
            <w:b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3B468684" wp14:editId="69D8ACA6">
              <wp:simplePos x="0" y="0"/>
              <wp:positionH relativeFrom="margin">
                <wp:posOffset>293473</wp:posOffset>
              </wp:positionH>
              <wp:positionV relativeFrom="paragraph">
                <wp:posOffset>-172720</wp:posOffset>
              </wp:positionV>
              <wp:extent cx="1162050" cy="779780"/>
              <wp:effectExtent l="0" t="0" r="0" b="1270"/>
              <wp:wrapNone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0" cy="779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D3C8E">
          <w:rPr>
            <w:rFonts w:ascii="Cambria" w:hAnsi="Cambria"/>
            <w:b/>
            <w:noProof/>
          </w:rPr>
          <w:drawing>
            <wp:anchor distT="0" distB="0" distL="114300" distR="114300" simplePos="0" relativeHeight="251664384" behindDoc="1" locked="0" layoutInCell="1" allowOverlap="1" wp14:anchorId="02FA957B" wp14:editId="24EA8D37">
              <wp:simplePos x="0" y="0"/>
              <wp:positionH relativeFrom="column">
                <wp:posOffset>1435100</wp:posOffset>
              </wp:positionH>
              <wp:positionV relativeFrom="paragraph">
                <wp:posOffset>-158750</wp:posOffset>
              </wp:positionV>
              <wp:extent cx="3524250" cy="361950"/>
              <wp:effectExtent l="0" t="0" r="0" b="0"/>
              <wp:wrapNone/>
              <wp:docPr id="24" name="Picture 24" descr="C:\Users\USER\Downloads\cooltext4052925333087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ownloads\cooltext405292533308761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242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777ED">
          <w:rPr>
            <w:rFonts w:ascii="Lucida Calligraphy" w:hAnsi="Lucida Calligraphy"/>
            <w:b/>
          </w:rPr>
          <w:fldChar w:fldCharType="begin"/>
        </w:r>
        <w:r w:rsidRPr="00A777ED">
          <w:rPr>
            <w:rFonts w:ascii="Lucida Calligraphy" w:hAnsi="Lucida Calligraphy"/>
            <w:b/>
          </w:rPr>
          <w:instrText xml:space="preserve"> PAGE   \* MERGEFORMAT </w:instrText>
        </w:r>
        <w:r w:rsidRPr="00A777ED">
          <w:rPr>
            <w:rFonts w:ascii="Lucida Calligraphy" w:hAnsi="Lucida Calligraphy"/>
            <w:b/>
          </w:rPr>
          <w:fldChar w:fldCharType="separate"/>
        </w:r>
        <w:r>
          <w:rPr>
            <w:rFonts w:ascii="Lucida Calligraphy" w:hAnsi="Lucida Calligraphy"/>
            <w:b/>
            <w:noProof/>
          </w:rPr>
          <w:t>16</w:t>
        </w:r>
        <w:r w:rsidRPr="00A777ED">
          <w:rPr>
            <w:rFonts w:ascii="Lucida Calligraphy" w:hAnsi="Lucida Calligraphy"/>
            <w:b/>
            <w:noProof/>
          </w:rPr>
          <w:fldChar w:fldCharType="end"/>
        </w:r>
      </w:p>
      <w:p w14:paraId="6C7CAC62" w14:textId="7ED68D30" w:rsidR="003C1B3C" w:rsidRDefault="003C1B3C" w:rsidP="002534EC">
        <w:pPr>
          <w:pStyle w:val="Header"/>
          <w:tabs>
            <w:tab w:val="clear" w:pos="4680"/>
          </w:tabs>
          <w:jc w:val="center"/>
          <w:rPr>
            <w:rFonts w:ascii="Cambria" w:hAnsi="Cambria"/>
            <w:b/>
          </w:rPr>
        </w:pPr>
        <w:r>
          <w:rPr>
            <w:rFonts w:ascii="Cambria" w:hAnsi="Cambria"/>
            <w:b/>
          </w:rPr>
          <w:t xml:space="preserve"> </w:t>
        </w:r>
        <w:proofErr w:type="spellStart"/>
        <w:r>
          <w:rPr>
            <w:rFonts w:ascii="Cambria" w:hAnsi="Cambria"/>
            <w:b/>
          </w:rPr>
          <w:t>Jurnal</w:t>
        </w:r>
        <w:proofErr w:type="spellEnd"/>
        <w:r>
          <w:rPr>
            <w:rFonts w:ascii="Cambria" w:hAnsi="Cambria"/>
            <w:b/>
          </w:rPr>
          <w:t xml:space="preserve"> </w:t>
        </w:r>
        <w:proofErr w:type="spellStart"/>
        <w:r>
          <w:rPr>
            <w:rFonts w:ascii="Cambria" w:hAnsi="Cambria"/>
            <w:b/>
          </w:rPr>
          <w:t>Ilmu</w:t>
        </w:r>
        <w:proofErr w:type="spellEnd"/>
        <w:r>
          <w:rPr>
            <w:rFonts w:ascii="Cambria" w:hAnsi="Cambria"/>
            <w:b/>
          </w:rPr>
          <w:t xml:space="preserve"> </w:t>
        </w:r>
        <w:proofErr w:type="spellStart"/>
        <w:r>
          <w:rPr>
            <w:rFonts w:ascii="Cambria" w:hAnsi="Cambria"/>
            <w:b/>
          </w:rPr>
          <w:t>Komunikasi</w:t>
        </w:r>
        <w:proofErr w:type="spellEnd"/>
      </w:p>
      <w:p w14:paraId="05EE2344" w14:textId="3F654820" w:rsidR="003C1B3C" w:rsidRDefault="003C1B3C" w:rsidP="002534EC">
        <w:pPr>
          <w:pStyle w:val="Header"/>
          <w:tabs>
            <w:tab w:val="clear" w:pos="4680"/>
          </w:tabs>
          <w:jc w:val="center"/>
          <w:rPr>
            <w:rFonts w:ascii="Cambria" w:hAnsi="Cambria"/>
            <w:b/>
            <w:noProof/>
            <w:lang w:eastAsia="id-ID"/>
          </w:rPr>
        </w:pPr>
        <w:r>
          <w:rPr>
            <w:rFonts w:ascii="Cambria" w:hAnsi="Cambria"/>
            <w:b/>
            <w:noProof/>
            <w:lang w:val="id-ID" w:eastAsia="id-ID"/>
          </w:rPr>
          <w:t>Vol.</w:t>
        </w:r>
        <w:r w:rsidR="00FF3E37">
          <w:rPr>
            <w:rFonts w:ascii="Cambria" w:hAnsi="Cambria"/>
            <w:b/>
            <w:noProof/>
            <w:lang w:eastAsia="id-ID"/>
          </w:rPr>
          <w:t>4</w:t>
        </w:r>
        <w:r>
          <w:rPr>
            <w:rFonts w:ascii="Cambria" w:hAnsi="Cambria"/>
            <w:b/>
            <w:noProof/>
            <w:lang w:val="id-ID" w:eastAsia="id-ID"/>
          </w:rPr>
          <w:t>, No.</w:t>
        </w:r>
        <w:r w:rsidR="00FF3E37">
          <w:rPr>
            <w:rFonts w:ascii="Cambria" w:hAnsi="Cambria"/>
            <w:b/>
            <w:noProof/>
            <w:lang w:eastAsia="id-ID"/>
          </w:rPr>
          <w:t>1</w:t>
        </w:r>
        <w:r w:rsidRPr="00FD5D32">
          <w:rPr>
            <w:rFonts w:ascii="Cambria" w:hAnsi="Cambria"/>
            <w:b/>
            <w:noProof/>
            <w:lang w:val="id-ID" w:eastAsia="id-ID"/>
          </w:rPr>
          <w:t xml:space="preserve">, </w:t>
        </w:r>
        <w:r w:rsidR="00FF3E37">
          <w:rPr>
            <w:rFonts w:ascii="Cambria" w:hAnsi="Cambria"/>
            <w:b/>
            <w:noProof/>
            <w:lang w:eastAsia="id-ID"/>
          </w:rPr>
          <w:t xml:space="preserve">Januari </w:t>
        </w:r>
        <w:r w:rsidRPr="00FD5D32">
          <w:rPr>
            <w:rFonts w:ascii="Cambria" w:hAnsi="Cambria"/>
            <w:b/>
            <w:noProof/>
            <w:lang w:val="id-ID" w:eastAsia="id-ID"/>
          </w:rPr>
          <w:t>20</w:t>
        </w:r>
        <w:r>
          <w:rPr>
            <w:rFonts w:ascii="Cambria" w:hAnsi="Cambria"/>
            <w:b/>
            <w:noProof/>
            <w:lang w:eastAsia="id-ID"/>
          </w:rPr>
          <w:t>2</w:t>
        </w:r>
        <w:r w:rsidR="00FF3E37">
          <w:rPr>
            <w:rFonts w:ascii="Cambria" w:hAnsi="Cambria"/>
            <w:b/>
            <w:noProof/>
            <w:lang w:eastAsia="id-ID"/>
          </w:rPr>
          <w:t>5</w:t>
        </w:r>
      </w:p>
      <w:p w14:paraId="1BCB9E54" w14:textId="77777777" w:rsidR="003C1B3C" w:rsidRPr="00FD5D32" w:rsidRDefault="003C1B3C" w:rsidP="00FD5D32">
        <w:pPr>
          <w:pStyle w:val="Header"/>
          <w:tabs>
            <w:tab w:val="clear" w:pos="4680"/>
          </w:tabs>
          <w:rPr>
            <w:rFonts w:ascii="Cambria" w:hAnsi="Cambria"/>
            <w:b/>
            <w:noProof/>
            <w:lang w:eastAsia="id-ID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420690F" wp14:editId="3A6B1A5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46990</wp:posOffset>
                  </wp:positionV>
                  <wp:extent cx="5976620" cy="45720"/>
                  <wp:effectExtent l="0" t="0" r="508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6620" cy="4572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CC9992" id="Rectangle 4" o:spid="_x0000_s1026" style="position:absolute;margin-left:0;margin-top:3.7pt;width:470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1C/wEAAAkEAAAOAAAAZHJzL2Uyb0RvYy54bWysU1FvEzEMfkfiP0R5p9dWbcdOvU5TpyGk&#10;ARODH+Dmcr2IXByctNfy63FyXVfgBSFeoji2P3/+7CxvDp0Ve03BoKvkZDSWQjuFtXHbSn79cv/m&#10;rRQhgqvBotOVPOogb1avXy17X+optmhrTYJBXCh7X8k2Rl8WRVCt7iCM0GvHzgapg8gmbYuaoGf0&#10;zhbT8XhR9Ei1J1Q6BH69G5xylfGbRqv4qWmCjsJWkrnFfFI+N+ksVksotwS+NepEA/6BRQfGcdEz&#10;1B1EEDsyf0B1RhEGbOJIYVdg0xilcw/czWT8WzdPLXide2Fxgj/LFP4frPq4fyRh6krOpHDQ8Yg+&#10;s2jgtlaLWZKn96HkqCf/SKnB4B9QfQvC4brlKH1LhH2roWZSkxRf/JKQjMCpYtN/wJrRYRcxK3Vo&#10;qEuArIE45IEczwPRhygUP86vrxaLKc9NsW82v+JrqgDlc7KnEN9p7ES6VJKYegaH/UOIQ+hzSCaP&#10;1tT3xtpspB3Ta0tiD7wdoJR2cX4qEC4jrfu75KF/1uglmbmm7CxK0mHQc4P1kTUhHPaR/w9fWqQf&#10;UvS8i5UM33dAWgr73rGu15PZLC1vNgYZBF16NpcecIqhKhmlGK7rOCz8zpPZtlxpkjVyeMuzaEzW&#10;Kc1pYHUiy/uWlT79jbTQl3aOevnBq58AAAD//wMAUEsDBBQABgAIAAAAIQB1bjyw2wAAAAUBAAAP&#10;AAAAZHJzL2Rvd25yZXYueG1sTI/BTsMwEETvSPyDtUjcqNMqFAhxKgQq4oIQBXF24yVJG68je5sG&#10;vp7lBMfRjGbelKvJ92rEmLpABuazDBRSHVxHjYH3t/XFNajElpztA6GBL0ywqk5PSlu4cKRXHDfc&#10;KCmhVFgDLfNQaJ3qFr1NszAgifcZorcsMjbaRXuUct/rRZYttbcdyUJrB7xvsd5vDt5AHcPH88uY&#10;k0+P6fLp4XvH+/XOmPOz6e4WFOPEf2H4xRd0qIRpGw7kkuoNyBE2cJWDEvMmny9AbSWVL0FXpf5P&#10;X/0AAAD//wMAUEsBAi0AFAAGAAgAAAAhALaDOJL+AAAA4QEAABMAAAAAAAAAAAAAAAAAAAAAAFtD&#10;b250ZW50X1R5cGVzXS54bWxQSwECLQAUAAYACAAAACEAOP0h/9YAAACUAQAACwAAAAAAAAAAAAAA&#10;AAAvAQAAX3JlbHMvLnJlbHNQSwECLQAUAAYACAAAACEA+FJNQv8BAAAJBAAADgAAAAAAAAAAAAAA&#10;AAAuAgAAZHJzL2Uyb0RvYy54bWxQSwECLQAUAAYACAAAACEAdW48sNsAAAAFAQAADwAAAAAAAAAA&#10;AAAAAABZBAAAZHJzL2Rvd25yZXYueG1sUEsFBgAAAAAEAAQA8wAAAGEFAAAAAA==&#10;" fillcolor="#4472c4 [3208]" strokecolor="#5b9bd5 [3204]">
                  <w10:wrap anchorx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878452455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p w14:paraId="3F21B966" w14:textId="77777777" w:rsidR="003C1B3C" w:rsidRDefault="003C1B3C" w:rsidP="00AD3C8E">
        <w:pPr>
          <w:pStyle w:val="Header"/>
          <w:tabs>
            <w:tab w:val="clear" w:pos="4680"/>
          </w:tabs>
          <w:jc w:val="center"/>
          <w:rPr>
            <w:rFonts w:ascii="Lucida Calligraphy" w:hAnsi="Lucida Calligraphy"/>
            <w:b/>
            <w:noProof/>
          </w:rPr>
        </w:pPr>
        <w:r w:rsidRPr="00AD3C8E">
          <w:rPr>
            <w:rFonts w:ascii="Cambria" w:hAnsi="Cambria"/>
            <w:b/>
            <w:noProof/>
          </w:rPr>
          <w:drawing>
            <wp:anchor distT="0" distB="0" distL="114300" distR="114300" simplePos="0" relativeHeight="251656192" behindDoc="1" locked="0" layoutInCell="1" allowOverlap="1" wp14:anchorId="39DDACA2" wp14:editId="08348B76">
              <wp:simplePos x="0" y="0"/>
              <wp:positionH relativeFrom="column">
                <wp:posOffset>1329690</wp:posOffset>
              </wp:positionH>
              <wp:positionV relativeFrom="paragraph">
                <wp:posOffset>-114299</wp:posOffset>
              </wp:positionV>
              <wp:extent cx="3524250" cy="361950"/>
              <wp:effectExtent l="0" t="0" r="0" b="0"/>
              <wp:wrapNone/>
              <wp:docPr id="25" name="Picture 25" descr="C:\Users\USER\Downloads\cooltext4052925333087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ownloads\cooltext40529253330876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242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5168" behindDoc="0" locked="0" layoutInCell="1" allowOverlap="1" wp14:anchorId="62D6E1B7" wp14:editId="689E1DFE">
              <wp:simplePos x="0" y="0"/>
              <wp:positionH relativeFrom="margin">
                <wp:align>left</wp:align>
              </wp:positionH>
              <wp:positionV relativeFrom="paragraph">
                <wp:posOffset>-176580</wp:posOffset>
              </wp:positionV>
              <wp:extent cx="1162050" cy="779830"/>
              <wp:effectExtent l="0" t="0" r="0" b="1270"/>
              <wp:wrapNone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0" cy="779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805A7">
          <w:rPr>
            <w:rFonts w:ascii="Lucida Calligraphy" w:hAnsi="Lucida Calligraphy"/>
            <w:b/>
          </w:rPr>
          <w:tab/>
        </w:r>
        <w:r w:rsidRPr="001805A7">
          <w:rPr>
            <w:rFonts w:ascii="Lucida Calligraphy" w:hAnsi="Lucida Calligraphy"/>
            <w:b/>
          </w:rPr>
          <w:fldChar w:fldCharType="begin"/>
        </w:r>
        <w:r w:rsidRPr="001805A7">
          <w:rPr>
            <w:rFonts w:ascii="Lucida Calligraphy" w:hAnsi="Lucida Calligraphy"/>
            <w:b/>
          </w:rPr>
          <w:instrText xml:space="preserve"> PAGE   \* MERGEFORMAT </w:instrText>
        </w:r>
        <w:r w:rsidRPr="001805A7">
          <w:rPr>
            <w:rFonts w:ascii="Lucida Calligraphy" w:hAnsi="Lucida Calligraphy"/>
            <w:b/>
          </w:rPr>
          <w:fldChar w:fldCharType="separate"/>
        </w:r>
        <w:r>
          <w:rPr>
            <w:rFonts w:ascii="Lucida Calligraphy" w:hAnsi="Lucida Calligraphy"/>
            <w:b/>
            <w:noProof/>
          </w:rPr>
          <w:t>1</w:t>
        </w:r>
        <w:r w:rsidRPr="001805A7">
          <w:rPr>
            <w:rFonts w:ascii="Lucida Calligraphy" w:hAnsi="Lucida Calligraphy"/>
            <w:b/>
            <w:noProof/>
          </w:rPr>
          <w:fldChar w:fldCharType="end"/>
        </w:r>
      </w:p>
      <w:p w14:paraId="0BD25C18" w14:textId="77777777" w:rsidR="003C1B3C" w:rsidRPr="008970B3" w:rsidRDefault="003C1B3C" w:rsidP="00AD3C8E">
        <w:pPr>
          <w:pStyle w:val="Header"/>
          <w:tabs>
            <w:tab w:val="clear" w:pos="4680"/>
          </w:tabs>
          <w:jc w:val="center"/>
          <w:rPr>
            <w:rFonts w:ascii="Cambria" w:hAnsi="Cambria"/>
            <w:b/>
            <w:noProof/>
            <w:lang w:eastAsia="id-ID"/>
          </w:rPr>
        </w:pPr>
        <w:r>
          <w:rPr>
            <w:rFonts w:ascii="Cambria" w:hAnsi="Cambria"/>
            <w:b/>
            <w:noProof/>
            <w:lang w:eastAsia="id-ID"/>
          </w:rPr>
          <w:t>Jurnal Ilmu Komunikasi</w:t>
        </w:r>
      </w:p>
      <w:p w14:paraId="2023B6A0" w14:textId="013ED670" w:rsidR="003C1B3C" w:rsidRPr="00FD5D32" w:rsidRDefault="003C1B3C" w:rsidP="00AD3C8E">
        <w:pPr>
          <w:pStyle w:val="Header"/>
          <w:tabs>
            <w:tab w:val="clear" w:pos="4680"/>
          </w:tabs>
          <w:jc w:val="center"/>
          <w:rPr>
            <w:rFonts w:ascii="Cambria" w:hAnsi="Cambria"/>
            <w:b/>
            <w:noProof/>
            <w:lang w:eastAsia="id-ID"/>
          </w:rPr>
        </w:pPr>
        <w:r>
          <w:rPr>
            <w:rFonts w:ascii="Cambria" w:hAnsi="Cambria"/>
            <w:b/>
            <w:noProof/>
            <w:lang w:val="id-ID" w:eastAsia="id-ID"/>
          </w:rPr>
          <w:t>Vol.</w:t>
        </w:r>
        <w:r>
          <w:rPr>
            <w:rFonts w:ascii="Cambria" w:hAnsi="Cambria"/>
            <w:b/>
            <w:noProof/>
            <w:lang w:eastAsia="id-ID"/>
          </w:rPr>
          <w:t xml:space="preserve"> </w:t>
        </w:r>
        <w:r w:rsidR="004D1C11">
          <w:rPr>
            <w:rFonts w:ascii="Cambria" w:hAnsi="Cambria"/>
            <w:b/>
            <w:noProof/>
            <w:lang w:eastAsia="id-ID"/>
          </w:rPr>
          <w:t>4</w:t>
        </w:r>
        <w:r>
          <w:rPr>
            <w:rFonts w:ascii="Cambria" w:hAnsi="Cambria"/>
            <w:b/>
            <w:noProof/>
            <w:lang w:val="id-ID" w:eastAsia="id-ID"/>
          </w:rPr>
          <w:t>, No.</w:t>
        </w:r>
        <w:r w:rsidR="004D1C11">
          <w:rPr>
            <w:rFonts w:ascii="Cambria" w:hAnsi="Cambria"/>
            <w:b/>
            <w:noProof/>
            <w:lang w:eastAsia="id-ID"/>
          </w:rPr>
          <w:t>1</w:t>
        </w:r>
        <w:r>
          <w:rPr>
            <w:rFonts w:ascii="Cambria" w:hAnsi="Cambria"/>
            <w:b/>
            <w:noProof/>
            <w:lang w:eastAsia="id-ID"/>
          </w:rPr>
          <w:t xml:space="preserve">, </w:t>
        </w:r>
        <w:r w:rsidR="004D1C11">
          <w:rPr>
            <w:rFonts w:ascii="Cambria" w:hAnsi="Cambria"/>
            <w:b/>
            <w:noProof/>
            <w:lang w:eastAsia="id-ID"/>
          </w:rPr>
          <w:t xml:space="preserve">Januari </w:t>
        </w:r>
        <w:r w:rsidRPr="00FD5D32">
          <w:rPr>
            <w:rFonts w:ascii="Cambria" w:hAnsi="Cambria"/>
            <w:b/>
            <w:noProof/>
            <w:lang w:val="id-ID" w:eastAsia="id-ID"/>
          </w:rPr>
          <w:t>20</w:t>
        </w:r>
        <w:r>
          <w:rPr>
            <w:rFonts w:ascii="Cambria" w:hAnsi="Cambria"/>
            <w:b/>
            <w:noProof/>
            <w:lang w:eastAsia="id-ID"/>
          </w:rPr>
          <w:t>2</w:t>
        </w:r>
        <w:r w:rsidR="004D1C11">
          <w:rPr>
            <w:rFonts w:ascii="Cambria" w:hAnsi="Cambria"/>
            <w:b/>
            <w:noProof/>
            <w:lang w:eastAsia="id-ID"/>
          </w:rPr>
          <w:t>5</w:t>
        </w:r>
      </w:p>
      <w:p w14:paraId="1521CA8E" w14:textId="374F96CA" w:rsidR="003C1B3C" w:rsidRPr="001805A7" w:rsidRDefault="003C1B3C" w:rsidP="00071A9A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4F1846D" wp14:editId="1071F356">
                  <wp:simplePos x="0" y="0"/>
                  <wp:positionH relativeFrom="margin">
                    <wp:align>right</wp:align>
                  </wp:positionH>
                  <wp:positionV relativeFrom="paragraph">
                    <wp:posOffset>80010</wp:posOffset>
                  </wp:positionV>
                  <wp:extent cx="5976620" cy="45720"/>
                  <wp:effectExtent l="0" t="0" r="508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6620" cy="4572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D38CDA" id="Rectangle 3" o:spid="_x0000_s1026" style="position:absolute;margin-left:419.4pt;margin-top:6.3pt;width:470.6pt;height:3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rAIgIAAD4EAAAOAAAAZHJzL2Uyb0RvYy54bWysU9tu2zAMfR+wfxD0vjhJk7Qx4hRFug4D&#10;uq1Ytw9gZNkWptsoJU739aPkNEu3PQ3zg0Ca1NHhIbm6PhjN9hKDcrbik9GYM2mFq5VtK/71y92b&#10;K85CBFuDdlZW/EkGfr1+/WrV+1JOXed0LZERiA1l7yvexejLogiikwbCyHlpKdg4NBDJxbaoEXpC&#10;N7qYjseLondYe3RChkB/b4cgX2f8ppEifmqaICPTFSduMZ+Yz206i/UKyhbBd0ocacA/sDCgLD16&#10;grqFCGyH6g8oowS64Jo4Es4UrmmUkLkGqmYy/q2axw68zLWQOMGfZAr/D1Z83D8gU3XFLzizYKhF&#10;n0k0sK2W7CLJ0/tQUtajf8BUYPD3TnwLzLpNR1nyBtH1nYSaSE1SfvHiQnICXWXb/oOrCR120WWl&#10;Dg2aBEgasENuyNOpIfIQmaCf8+XlYjGlvgmKzeaXZKYXoHy+7DHEd9IZloyKI1HP4LC/D3FIfU7J&#10;5J1W9Z3SOjtpxuRGI9sDTQcIIW2cHx8I55nasr7iy/l0nsFfxAK22xPGOH9/gzAq0pxrZSp+dUqC&#10;Mgn31tbEFMoISg82FajtUckk3tCEraufSEh0wxDT0pHROfzBWU8DXPHwfQcoOdPvLTVjOZnN0sRn&#10;Z9CO4Xlkex4BKwiq4pGzwdzEYUt2HlXb0UuTXLt1N9TARmVxU3MHVkeyNKS5PceFSltw7uesX2u/&#10;/gkAAP//AwBQSwMEFAAGAAgAAAAhAIgk57zeAAAABgEAAA8AAABkcnMvZG93bnJldi54bWxMj8FO&#10;wzAQRO9I/IO1SNyokwBRG+JUoRJIcCiicOHmxtskIl5bsdMGvp7lBMeZWc28LdezHcQRx9A7UpAu&#10;EhBIjTM9tQre3x6uliBC1GT04AgVfGGAdXV+VurCuBO94nEXW8ElFAqtoIvRF1KGpkOrw8J5JM4O&#10;brQ6shxbaUZ94nI7yCxJcml1T7zQaY+bDpvP3WQVPE3N9/3Bt/ltvv14STfXtX98rpW6vJjrOxAR&#10;5/h3DL/4jA4VM+3dRCaIQQE/EtnNchCcrm7SDMSejdUSZFXK//jVDwAAAP//AwBQSwECLQAUAAYA&#10;CAAAACEAtoM4kv4AAADhAQAAEwAAAAAAAAAAAAAAAAAAAAAAW0NvbnRlbnRfVHlwZXNdLnhtbFBL&#10;AQItABQABgAIAAAAIQA4/SH/1gAAAJQBAAALAAAAAAAAAAAAAAAAAC8BAABfcmVscy8ucmVsc1BL&#10;AQItABQABgAIAAAAIQBQFcrAIgIAAD4EAAAOAAAAAAAAAAAAAAAAAC4CAABkcnMvZTJvRG9jLnht&#10;bFBLAQItABQABgAIAAAAIQCIJOe83gAAAAYBAAAPAAAAAAAAAAAAAAAAAHwEAABkcnMvZG93bnJl&#10;di54bWxQSwUGAAAAAAQABADzAAAAhwUAAAAA&#10;" fillcolor="#4472c4 [3208]">
                  <w10:wrap anchorx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7D93"/>
    <w:multiLevelType w:val="hybridMultilevel"/>
    <w:tmpl w:val="7B0E2FDA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1163C94"/>
    <w:multiLevelType w:val="hybridMultilevel"/>
    <w:tmpl w:val="E166B52C"/>
    <w:lvl w:ilvl="0" w:tplc="0E169EE6">
      <w:start w:val="1"/>
      <w:numFmt w:val="decimal"/>
      <w:pStyle w:val="No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21001B">
      <w:start w:val="1"/>
      <w:numFmt w:val="lowerRoman"/>
      <w:lvlText w:val="%3."/>
      <w:lvlJc w:val="right"/>
      <w:pPr>
        <w:ind w:left="1860" w:hanging="180"/>
      </w:pPr>
    </w:lvl>
    <w:lvl w:ilvl="3" w:tplc="0421000F">
      <w:start w:val="1"/>
      <w:numFmt w:val="decimal"/>
      <w:lvlText w:val="%4."/>
      <w:lvlJc w:val="left"/>
      <w:pPr>
        <w:ind w:left="2580" w:hanging="360"/>
      </w:pPr>
    </w:lvl>
    <w:lvl w:ilvl="4" w:tplc="04210019">
      <w:start w:val="1"/>
      <w:numFmt w:val="lowerLetter"/>
      <w:lvlText w:val="%5."/>
      <w:lvlJc w:val="left"/>
      <w:pPr>
        <w:ind w:left="3300" w:hanging="360"/>
      </w:pPr>
    </w:lvl>
    <w:lvl w:ilvl="5" w:tplc="6492A882">
      <w:start w:val="2"/>
      <w:numFmt w:val="decimal"/>
      <w:lvlText w:val="%6"/>
      <w:lvlJc w:val="left"/>
      <w:pPr>
        <w:ind w:left="42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05720B"/>
    <w:multiLevelType w:val="hybridMultilevel"/>
    <w:tmpl w:val="B314A2BE"/>
    <w:lvl w:ilvl="0" w:tplc="C448A498">
      <w:start w:val="1"/>
      <w:numFmt w:val="decimal"/>
      <w:pStyle w:val="Daftarpustaka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2609"/>
    <w:multiLevelType w:val="hybridMultilevel"/>
    <w:tmpl w:val="DA4C2CE8"/>
    <w:lvl w:ilvl="0" w:tplc="6E78835A">
      <w:start w:val="1"/>
      <w:numFmt w:val="decimal"/>
      <w:lvlText w:val="%1"/>
      <w:lvlJc w:val="righ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>
      <w:start w:val="1"/>
      <w:numFmt w:val="lowerRoman"/>
      <w:lvlText w:val="%3."/>
      <w:lvlJc w:val="right"/>
      <w:pPr>
        <w:ind w:left="2213" w:hanging="180"/>
      </w:pPr>
    </w:lvl>
    <w:lvl w:ilvl="3" w:tplc="0409000F">
      <w:start w:val="1"/>
      <w:numFmt w:val="decimal"/>
      <w:lvlText w:val="%4."/>
      <w:lvlJc w:val="left"/>
      <w:pPr>
        <w:ind w:left="2933" w:hanging="360"/>
      </w:pPr>
    </w:lvl>
    <w:lvl w:ilvl="4" w:tplc="04090019">
      <w:start w:val="1"/>
      <w:numFmt w:val="lowerLetter"/>
      <w:lvlText w:val="%5."/>
      <w:lvlJc w:val="left"/>
      <w:pPr>
        <w:ind w:left="3653" w:hanging="360"/>
      </w:pPr>
    </w:lvl>
    <w:lvl w:ilvl="5" w:tplc="0409001B">
      <w:start w:val="1"/>
      <w:numFmt w:val="lowerRoman"/>
      <w:lvlText w:val="%6."/>
      <w:lvlJc w:val="right"/>
      <w:pPr>
        <w:ind w:left="4373" w:hanging="180"/>
      </w:pPr>
    </w:lvl>
    <w:lvl w:ilvl="6" w:tplc="0409000F">
      <w:start w:val="1"/>
      <w:numFmt w:val="decimal"/>
      <w:lvlText w:val="%7."/>
      <w:lvlJc w:val="left"/>
      <w:pPr>
        <w:ind w:left="5093" w:hanging="360"/>
      </w:pPr>
    </w:lvl>
    <w:lvl w:ilvl="7" w:tplc="04090019">
      <w:start w:val="1"/>
      <w:numFmt w:val="lowerLetter"/>
      <w:lvlText w:val="%8."/>
      <w:lvlJc w:val="left"/>
      <w:pPr>
        <w:ind w:left="5813" w:hanging="360"/>
      </w:pPr>
    </w:lvl>
    <w:lvl w:ilvl="8" w:tplc="0409001B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CFF0E80"/>
    <w:multiLevelType w:val="hybridMultilevel"/>
    <w:tmpl w:val="1E52887A"/>
    <w:lvl w:ilvl="0" w:tplc="BB985624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34443"/>
    <w:multiLevelType w:val="hybridMultilevel"/>
    <w:tmpl w:val="AF4C68A4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164"/>
    <w:multiLevelType w:val="hybridMultilevel"/>
    <w:tmpl w:val="A7E6D0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1FE4"/>
    <w:multiLevelType w:val="hybridMultilevel"/>
    <w:tmpl w:val="1D3248E8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3591"/>
    <w:multiLevelType w:val="hybridMultilevel"/>
    <w:tmpl w:val="B334651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1D57"/>
    <w:multiLevelType w:val="hybridMultilevel"/>
    <w:tmpl w:val="C128BB38"/>
    <w:lvl w:ilvl="0" w:tplc="B47EE42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0BE5"/>
    <w:multiLevelType w:val="hybridMultilevel"/>
    <w:tmpl w:val="7756B1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6592D"/>
    <w:multiLevelType w:val="hybridMultilevel"/>
    <w:tmpl w:val="97926508"/>
    <w:lvl w:ilvl="0" w:tplc="8250B288">
      <w:start w:val="1"/>
      <w:numFmt w:val="decimal"/>
      <w:pStyle w:val="431"/>
      <w:lvlText w:val="4.3.%1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C6EFB"/>
    <w:multiLevelType w:val="hybridMultilevel"/>
    <w:tmpl w:val="CFE2C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B3ED4"/>
    <w:multiLevelType w:val="hybridMultilevel"/>
    <w:tmpl w:val="D9622B78"/>
    <w:lvl w:ilvl="0" w:tplc="E7CC2C30">
      <w:start w:val="1"/>
      <w:numFmt w:val="decimal"/>
      <w:pStyle w:val="daftarpustaka0"/>
      <w:lvlText w:val="[%1]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E7A6181"/>
    <w:multiLevelType w:val="hybridMultilevel"/>
    <w:tmpl w:val="CD56E6CE"/>
    <w:lvl w:ilvl="0" w:tplc="19F0819E">
      <w:start w:val="1"/>
      <w:numFmt w:val="decimal"/>
      <w:pStyle w:val="31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3D0"/>
    <w:multiLevelType w:val="hybridMultilevel"/>
    <w:tmpl w:val="E28A793E"/>
    <w:lvl w:ilvl="0" w:tplc="C9F8BEE8">
      <w:start w:val="1"/>
      <w:numFmt w:val="decimal"/>
      <w:pStyle w:val="12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E3B12"/>
    <w:multiLevelType w:val="multilevel"/>
    <w:tmpl w:val="8B5852AC"/>
    <w:lvl w:ilvl="0">
      <w:start w:val="1"/>
      <w:numFmt w:val="bullet"/>
      <w:pStyle w:val="Simb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F2BBB"/>
    <w:multiLevelType w:val="hybridMultilevel"/>
    <w:tmpl w:val="E7FC4E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5F32"/>
    <w:multiLevelType w:val="hybridMultilevel"/>
    <w:tmpl w:val="BE36D678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75C58"/>
    <w:multiLevelType w:val="hybridMultilevel"/>
    <w:tmpl w:val="2BE42FDA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E4956"/>
    <w:multiLevelType w:val="hybridMultilevel"/>
    <w:tmpl w:val="73700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4EF7"/>
    <w:multiLevelType w:val="hybridMultilevel"/>
    <w:tmpl w:val="2D1ABDDC"/>
    <w:lvl w:ilvl="0" w:tplc="5408518E">
      <w:start w:val="1"/>
      <w:numFmt w:val="decimal"/>
      <w:pStyle w:val="41"/>
      <w:lvlText w:val="4.%1"/>
      <w:lvlJc w:val="left"/>
      <w:pPr>
        <w:ind w:left="502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14878"/>
    <w:multiLevelType w:val="hybridMultilevel"/>
    <w:tmpl w:val="1E0E7F9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A7863"/>
    <w:multiLevelType w:val="hybridMultilevel"/>
    <w:tmpl w:val="F284577A"/>
    <w:lvl w:ilvl="0" w:tplc="E508ED9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50854"/>
    <w:multiLevelType w:val="hybridMultilevel"/>
    <w:tmpl w:val="89C012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"/>
  </w:num>
  <w:num w:numId="5">
    <w:abstractNumId w:val="16"/>
  </w:num>
  <w:num w:numId="6">
    <w:abstractNumId w:val="8"/>
  </w:num>
  <w:num w:numId="7">
    <w:abstractNumId w:val="23"/>
  </w:num>
  <w:num w:numId="8">
    <w:abstractNumId w:val="20"/>
  </w:num>
  <w:num w:numId="9">
    <w:abstractNumId w:val="24"/>
  </w:num>
  <w:num w:numId="10">
    <w:abstractNumId w:val="9"/>
  </w:num>
  <w:num w:numId="11">
    <w:abstractNumId w:val="10"/>
  </w:num>
  <w:num w:numId="12">
    <w:abstractNumId w:val="22"/>
  </w:num>
  <w:num w:numId="13">
    <w:abstractNumId w:val="7"/>
  </w:num>
  <w:num w:numId="14">
    <w:abstractNumId w:val="18"/>
  </w:num>
  <w:num w:numId="15">
    <w:abstractNumId w:val="17"/>
  </w:num>
  <w:num w:numId="16">
    <w:abstractNumId w:val="19"/>
  </w:num>
  <w:num w:numId="17">
    <w:abstractNumId w:val="6"/>
  </w:num>
  <w:num w:numId="18">
    <w:abstractNumId w:val="5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21"/>
  </w:num>
  <w:num w:numId="2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12"/>
    <w:rsid w:val="00004B8F"/>
    <w:rsid w:val="00011774"/>
    <w:rsid w:val="00013BA0"/>
    <w:rsid w:val="0002573F"/>
    <w:rsid w:val="0003438B"/>
    <w:rsid w:val="0004355D"/>
    <w:rsid w:val="00043663"/>
    <w:rsid w:val="00044644"/>
    <w:rsid w:val="0004513C"/>
    <w:rsid w:val="00053977"/>
    <w:rsid w:val="00056976"/>
    <w:rsid w:val="0005794E"/>
    <w:rsid w:val="000604E5"/>
    <w:rsid w:val="0006275E"/>
    <w:rsid w:val="00064718"/>
    <w:rsid w:val="00064FCA"/>
    <w:rsid w:val="0006596A"/>
    <w:rsid w:val="00066F54"/>
    <w:rsid w:val="00071A9A"/>
    <w:rsid w:val="0007221E"/>
    <w:rsid w:val="000729D6"/>
    <w:rsid w:val="00073404"/>
    <w:rsid w:val="00074165"/>
    <w:rsid w:val="00075A4B"/>
    <w:rsid w:val="00077DAF"/>
    <w:rsid w:val="00082CFC"/>
    <w:rsid w:val="0008330B"/>
    <w:rsid w:val="0008360C"/>
    <w:rsid w:val="0008599F"/>
    <w:rsid w:val="0008662A"/>
    <w:rsid w:val="0009327C"/>
    <w:rsid w:val="0009498F"/>
    <w:rsid w:val="000A4E14"/>
    <w:rsid w:val="000B2693"/>
    <w:rsid w:val="000B36B0"/>
    <w:rsid w:val="000B6667"/>
    <w:rsid w:val="000C1D67"/>
    <w:rsid w:val="000C57AC"/>
    <w:rsid w:val="000C6C4F"/>
    <w:rsid w:val="000D1B92"/>
    <w:rsid w:val="000D50A6"/>
    <w:rsid w:val="000D5D6B"/>
    <w:rsid w:val="000D5D82"/>
    <w:rsid w:val="000D66FF"/>
    <w:rsid w:val="000D7FAE"/>
    <w:rsid w:val="000E2098"/>
    <w:rsid w:val="000E285F"/>
    <w:rsid w:val="000E5D0C"/>
    <w:rsid w:val="000E5F1E"/>
    <w:rsid w:val="000E6A3D"/>
    <w:rsid w:val="000F4735"/>
    <w:rsid w:val="000F7D96"/>
    <w:rsid w:val="00101ACF"/>
    <w:rsid w:val="0010207E"/>
    <w:rsid w:val="0011307A"/>
    <w:rsid w:val="001136FF"/>
    <w:rsid w:val="00114E77"/>
    <w:rsid w:val="0011514A"/>
    <w:rsid w:val="00121C3A"/>
    <w:rsid w:val="0012432D"/>
    <w:rsid w:val="0012503C"/>
    <w:rsid w:val="001268A6"/>
    <w:rsid w:val="00126B81"/>
    <w:rsid w:val="0012778C"/>
    <w:rsid w:val="00134066"/>
    <w:rsid w:val="0013547A"/>
    <w:rsid w:val="00135FBF"/>
    <w:rsid w:val="00145EDA"/>
    <w:rsid w:val="0014695B"/>
    <w:rsid w:val="00147E28"/>
    <w:rsid w:val="00155527"/>
    <w:rsid w:val="00157395"/>
    <w:rsid w:val="001603BB"/>
    <w:rsid w:val="00165171"/>
    <w:rsid w:val="00166996"/>
    <w:rsid w:val="00170513"/>
    <w:rsid w:val="00171828"/>
    <w:rsid w:val="00173329"/>
    <w:rsid w:val="001733F5"/>
    <w:rsid w:val="00174508"/>
    <w:rsid w:val="00176818"/>
    <w:rsid w:val="001805A7"/>
    <w:rsid w:val="0018238D"/>
    <w:rsid w:val="00184C75"/>
    <w:rsid w:val="0018622C"/>
    <w:rsid w:val="0018791B"/>
    <w:rsid w:val="00187B95"/>
    <w:rsid w:val="0019411C"/>
    <w:rsid w:val="00195464"/>
    <w:rsid w:val="001A1CCD"/>
    <w:rsid w:val="001A1E09"/>
    <w:rsid w:val="001A2BC1"/>
    <w:rsid w:val="001A5BEF"/>
    <w:rsid w:val="001B0C4B"/>
    <w:rsid w:val="001B19EC"/>
    <w:rsid w:val="001B35A9"/>
    <w:rsid w:val="001B49E9"/>
    <w:rsid w:val="001B7E17"/>
    <w:rsid w:val="001C10F1"/>
    <w:rsid w:val="001C2CFF"/>
    <w:rsid w:val="001C3737"/>
    <w:rsid w:val="001C5C1F"/>
    <w:rsid w:val="001C7D7D"/>
    <w:rsid w:val="001D2E81"/>
    <w:rsid w:val="001D3735"/>
    <w:rsid w:val="001D3A46"/>
    <w:rsid w:val="001D6A66"/>
    <w:rsid w:val="001D75FC"/>
    <w:rsid w:val="001D7746"/>
    <w:rsid w:val="001E1239"/>
    <w:rsid w:val="001E314F"/>
    <w:rsid w:val="001E3800"/>
    <w:rsid w:val="001E6790"/>
    <w:rsid w:val="001E71DD"/>
    <w:rsid w:val="001F41A8"/>
    <w:rsid w:val="001F7DD8"/>
    <w:rsid w:val="002019F0"/>
    <w:rsid w:val="00205D31"/>
    <w:rsid w:val="002063BE"/>
    <w:rsid w:val="00207B15"/>
    <w:rsid w:val="002111C5"/>
    <w:rsid w:val="00214D80"/>
    <w:rsid w:val="00220AE9"/>
    <w:rsid w:val="0022252F"/>
    <w:rsid w:val="00224E2B"/>
    <w:rsid w:val="002348E7"/>
    <w:rsid w:val="00240F8C"/>
    <w:rsid w:val="00244CF3"/>
    <w:rsid w:val="00244D5C"/>
    <w:rsid w:val="00246253"/>
    <w:rsid w:val="00247AAB"/>
    <w:rsid w:val="00250000"/>
    <w:rsid w:val="00252AD1"/>
    <w:rsid w:val="002534EC"/>
    <w:rsid w:val="00256F66"/>
    <w:rsid w:val="00261185"/>
    <w:rsid w:val="002722BB"/>
    <w:rsid w:val="00272D5C"/>
    <w:rsid w:val="0027378B"/>
    <w:rsid w:val="002744D3"/>
    <w:rsid w:val="002810E3"/>
    <w:rsid w:val="002914B0"/>
    <w:rsid w:val="00292434"/>
    <w:rsid w:val="00292B70"/>
    <w:rsid w:val="002A0582"/>
    <w:rsid w:val="002A0E2F"/>
    <w:rsid w:val="002A0F80"/>
    <w:rsid w:val="002A21AB"/>
    <w:rsid w:val="002A35F2"/>
    <w:rsid w:val="002A3730"/>
    <w:rsid w:val="002A37F5"/>
    <w:rsid w:val="002B0EBB"/>
    <w:rsid w:val="002B5AA5"/>
    <w:rsid w:val="002C5C2B"/>
    <w:rsid w:val="002C7C61"/>
    <w:rsid w:val="002D0837"/>
    <w:rsid w:val="002D1DF3"/>
    <w:rsid w:val="002E1794"/>
    <w:rsid w:val="002E4797"/>
    <w:rsid w:val="002E56F1"/>
    <w:rsid w:val="002E58A9"/>
    <w:rsid w:val="002E7C70"/>
    <w:rsid w:val="002F0559"/>
    <w:rsid w:val="002F23AF"/>
    <w:rsid w:val="002F46BF"/>
    <w:rsid w:val="00303531"/>
    <w:rsid w:val="00312374"/>
    <w:rsid w:val="00314960"/>
    <w:rsid w:val="00316C47"/>
    <w:rsid w:val="00321B82"/>
    <w:rsid w:val="00327CFB"/>
    <w:rsid w:val="003301C3"/>
    <w:rsid w:val="00332E43"/>
    <w:rsid w:val="00334134"/>
    <w:rsid w:val="00343FAA"/>
    <w:rsid w:val="00355D3D"/>
    <w:rsid w:val="00364EAD"/>
    <w:rsid w:val="00367A1F"/>
    <w:rsid w:val="0037027A"/>
    <w:rsid w:val="003707D6"/>
    <w:rsid w:val="00372106"/>
    <w:rsid w:val="00381AFC"/>
    <w:rsid w:val="00382E30"/>
    <w:rsid w:val="00385BE4"/>
    <w:rsid w:val="0038635E"/>
    <w:rsid w:val="003865DF"/>
    <w:rsid w:val="0038672A"/>
    <w:rsid w:val="003904DB"/>
    <w:rsid w:val="0039673E"/>
    <w:rsid w:val="003A0CC8"/>
    <w:rsid w:val="003A2EF5"/>
    <w:rsid w:val="003A5242"/>
    <w:rsid w:val="003A756C"/>
    <w:rsid w:val="003A7D1C"/>
    <w:rsid w:val="003B396C"/>
    <w:rsid w:val="003B7167"/>
    <w:rsid w:val="003C0CB9"/>
    <w:rsid w:val="003C0F07"/>
    <w:rsid w:val="003C1B3C"/>
    <w:rsid w:val="003C2483"/>
    <w:rsid w:val="003C4328"/>
    <w:rsid w:val="003C62C3"/>
    <w:rsid w:val="003C789E"/>
    <w:rsid w:val="003D27D1"/>
    <w:rsid w:val="003D3B44"/>
    <w:rsid w:val="003D6005"/>
    <w:rsid w:val="003D663C"/>
    <w:rsid w:val="003D6C29"/>
    <w:rsid w:val="003E397D"/>
    <w:rsid w:val="003F007F"/>
    <w:rsid w:val="003F153C"/>
    <w:rsid w:val="003F36C5"/>
    <w:rsid w:val="003F37AD"/>
    <w:rsid w:val="003F37B2"/>
    <w:rsid w:val="003F4F1F"/>
    <w:rsid w:val="003F6374"/>
    <w:rsid w:val="003F6CA1"/>
    <w:rsid w:val="003F76C7"/>
    <w:rsid w:val="00404693"/>
    <w:rsid w:val="00405617"/>
    <w:rsid w:val="004057F9"/>
    <w:rsid w:val="00407C08"/>
    <w:rsid w:val="004109CF"/>
    <w:rsid w:val="004129EE"/>
    <w:rsid w:val="00416083"/>
    <w:rsid w:val="004176B1"/>
    <w:rsid w:val="00421012"/>
    <w:rsid w:val="00424794"/>
    <w:rsid w:val="0043577D"/>
    <w:rsid w:val="004405CF"/>
    <w:rsid w:val="00441572"/>
    <w:rsid w:val="00445307"/>
    <w:rsid w:val="00445954"/>
    <w:rsid w:val="00445FFD"/>
    <w:rsid w:val="00455D30"/>
    <w:rsid w:val="0045756B"/>
    <w:rsid w:val="00463071"/>
    <w:rsid w:val="00470813"/>
    <w:rsid w:val="00470BE4"/>
    <w:rsid w:val="004736FF"/>
    <w:rsid w:val="00474B8C"/>
    <w:rsid w:val="0047541B"/>
    <w:rsid w:val="00476F3F"/>
    <w:rsid w:val="00477005"/>
    <w:rsid w:val="0048014F"/>
    <w:rsid w:val="00481B32"/>
    <w:rsid w:val="00483630"/>
    <w:rsid w:val="004839D8"/>
    <w:rsid w:val="00483AC9"/>
    <w:rsid w:val="00484CF3"/>
    <w:rsid w:val="00484DBC"/>
    <w:rsid w:val="00491344"/>
    <w:rsid w:val="00491904"/>
    <w:rsid w:val="004934D2"/>
    <w:rsid w:val="0049532A"/>
    <w:rsid w:val="0049634F"/>
    <w:rsid w:val="00497A1E"/>
    <w:rsid w:val="004A56C9"/>
    <w:rsid w:val="004A730B"/>
    <w:rsid w:val="004B0D95"/>
    <w:rsid w:val="004B23D2"/>
    <w:rsid w:val="004B2C40"/>
    <w:rsid w:val="004B35A4"/>
    <w:rsid w:val="004B4BBB"/>
    <w:rsid w:val="004B62D4"/>
    <w:rsid w:val="004B6D1D"/>
    <w:rsid w:val="004C0FA0"/>
    <w:rsid w:val="004C4D76"/>
    <w:rsid w:val="004C67C6"/>
    <w:rsid w:val="004D02A5"/>
    <w:rsid w:val="004D1C11"/>
    <w:rsid w:val="004D2FAD"/>
    <w:rsid w:val="004D3131"/>
    <w:rsid w:val="004D5650"/>
    <w:rsid w:val="004D6919"/>
    <w:rsid w:val="004D6C47"/>
    <w:rsid w:val="004E06FD"/>
    <w:rsid w:val="004E587F"/>
    <w:rsid w:val="004E5FB9"/>
    <w:rsid w:val="004E6F67"/>
    <w:rsid w:val="004E7214"/>
    <w:rsid w:val="004F12BB"/>
    <w:rsid w:val="004F3A46"/>
    <w:rsid w:val="004F46A5"/>
    <w:rsid w:val="00500B32"/>
    <w:rsid w:val="00504D9A"/>
    <w:rsid w:val="00506BA7"/>
    <w:rsid w:val="00513F59"/>
    <w:rsid w:val="00514CA7"/>
    <w:rsid w:val="00517B00"/>
    <w:rsid w:val="00521C4D"/>
    <w:rsid w:val="005238BD"/>
    <w:rsid w:val="005238E0"/>
    <w:rsid w:val="00524AEF"/>
    <w:rsid w:val="00526850"/>
    <w:rsid w:val="0052743C"/>
    <w:rsid w:val="00531B6A"/>
    <w:rsid w:val="00531DA3"/>
    <w:rsid w:val="00532428"/>
    <w:rsid w:val="00532440"/>
    <w:rsid w:val="00534A8A"/>
    <w:rsid w:val="00534D06"/>
    <w:rsid w:val="0054075F"/>
    <w:rsid w:val="00540882"/>
    <w:rsid w:val="005416B1"/>
    <w:rsid w:val="0054408C"/>
    <w:rsid w:val="0054468E"/>
    <w:rsid w:val="00547E3B"/>
    <w:rsid w:val="00547E7C"/>
    <w:rsid w:val="00551BA1"/>
    <w:rsid w:val="005522B6"/>
    <w:rsid w:val="0055231E"/>
    <w:rsid w:val="005660FE"/>
    <w:rsid w:val="00566165"/>
    <w:rsid w:val="005671C1"/>
    <w:rsid w:val="00567B6B"/>
    <w:rsid w:val="00572235"/>
    <w:rsid w:val="005731F9"/>
    <w:rsid w:val="005752DC"/>
    <w:rsid w:val="0058020D"/>
    <w:rsid w:val="00583EC3"/>
    <w:rsid w:val="00584B5D"/>
    <w:rsid w:val="00585D9F"/>
    <w:rsid w:val="00591055"/>
    <w:rsid w:val="00591E52"/>
    <w:rsid w:val="0059363B"/>
    <w:rsid w:val="005A0043"/>
    <w:rsid w:val="005A21A5"/>
    <w:rsid w:val="005A297D"/>
    <w:rsid w:val="005A6389"/>
    <w:rsid w:val="005A7805"/>
    <w:rsid w:val="005B72BA"/>
    <w:rsid w:val="005C236A"/>
    <w:rsid w:val="005C5592"/>
    <w:rsid w:val="005C61B4"/>
    <w:rsid w:val="005D2ECA"/>
    <w:rsid w:val="005D3C62"/>
    <w:rsid w:val="005E0427"/>
    <w:rsid w:val="005E31F1"/>
    <w:rsid w:val="005E66EE"/>
    <w:rsid w:val="005F6BFA"/>
    <w:rsid w:val="005F6CC4"/>
    <w:rsid w:val="0060134B"/>
    <w:rsid w:val="00601380"/>
    <w:rsid w:val="00606DED"/>
    <w:rsid w:val="00607C77"/>
    <w:rsid w:val="006144B1"/>
    <w:rsid w:val="00614D96"/>
    <w:rsid w:val="00617100"/>
    <w:rsid w:val="00620889"/>
    <w:rsid w:val="00623B60"/>
    <w:rsid w:val="006320A7"/>
    <w:rsid w:val="0063335E"/>
    <w:rsid w:val="0063360D"/>
    <w:rsid w:val="00634BFC"/>
    <w:rsid w:val="006370E3"/>
    <w:rsid w:val="00643607"/>
    <w:rsid w:val="00654579"/>
    <w:rsid w:val="00654B35"/>
    <w:rsid w:val="006568A8"/>
    <w:rsid w:val="00660781"/>
    <w:rsid w:val="00662DF2"/>
    <w:rsid w:val="0066502F"/>
    <w:rsid w:val="00665DC9"/>
    <w:rsid w:val="006660DD"/>
    <w:rsid w:val="0066623C"/>
    <w:rsid w:val="00676103"/>
    <w:rsid w:val="00685663"/>
    <w:rsid w:val="00685B2C"/>
    <w:rsid w:val="006912F1"/>
    <w:rsid w:val="0069230E"/>
    <w:rsid w:val="0069346A"/>
    <w:rsid w:val="006B3FEF"/>
    <w:rsid w:val="006B448D"/>
    <w:rsid w:val="006B6051"/>
    <w:rsid w:val="006B657A"/>
    <w:rsid w:val="006C0F62"/>
    <w:rsid w:val="006C5595"/>
    <w:rsid w:val="006D626E"/>
    <w:rsid w:val="006D701D"/>
    <w:rsid w:val="006E04DE"/>
    <w:rsid w:val="006E45B3"/>
    <w:rsid w:val="006E5368"/>
    <w:rsid w:val="006E68EE"/>
    <w:rsid w:val="006E6A25"/>
    <w:rsid w:val="006E76FD"/>
    <w:rsid w:val="006E7905"/>
    <w:rsid w:val="006F0072"/>
    <w:rsid w:val="006F0AC5"/>
    <w:rsid w:val="006F41C2"/>
    <w:rsid w:val="006F5F20"/>
    <w:rsid w:val="006F77D1"/>
    <w:rsid w:val="00700898"/>
    <w:rsid w:val="007009BA"/>
    <w:rsid w:val="0070410E"/>
    <w:rsid w:val="00707144"/>
    <w:rsid w:val="00712F31"/>
    <w:rsid w:val="00720BFD"/>
    <w:rsid w:val="007210EF"/>
    <w:rsid w:val="007279CC"/>
    <w:rsid w:val="00730E26"/>
    <w:rsid w:val="007325B8"/>
    <w:rsid w:val="00733331"/>
    <w:rsid w:val="00736AB1"/>
    <w:rsid w:val="00740930"/>
    <w:rsid w:val="00742E54"/>
    <w:rsid w:val="007508C2"/>
    <w:rsid w:val="00752BDC"/>
    <w:rsid w:val="007554A1"/>
    <w:rsid w:val="00757BFD"/>
    <w:rsid w:val="00760EEC"/>
    <w:rsid w:val="00761081"/>
    <w:rsid w:val="0076139B"/>
    <w:rsid w:val="00761514"/>
    <w:rsid w:val="0076259A"/>
    <w:rsid w:val="00766ACB"/>
    <w:rsid w:val="00767EA4"/>
    <w:rsid w:val="00770955"/>
    <w:rsid w:val="00770A29"/>
    <w:rsid w:val="007728D0"/>
    <w:rsid w:val="0078723C"/>
    <w:rsid w:val="00791203"/>
    <w:rsid w:val="00793FD7"/>
    <w:rsid w:val="00796439"/>
    <w:rsid w:val="007A52E3"/>
    <w:rsid w:val="007B081C"/>
    <w:rsid w:val="007B1E0C"/>
    <w:rsid w:val="007B25E4"/>
    <w:rsid w:val="007B3864"/>
    <w:rsid w:val="007B573E"/>
    <w:rsid w:val="007C1D54"/>
    <w:rsid w:val="007C22CE"/>
    <w:rsid w:val="007C7F98"/>
    <w:rsid w:val="007D0F6D"/>
    <w:rsid w:val="007D3055"/>
    <w:rsid w:val="007D3396"/>
    <w:rsid w:val="007D5172"/>
    <w:rsid w:val="007D54F0"/>
    <w:rsid w:val="007D661D"/>
    <w:rsid w:val="007E3407"/>
    <w:rsid w:val="007F503C"/>
    <w:rsid w:val="00800745"/>
    <w:rsid w:val="00802A25"/>
    <w:rsid w:val="008126D9"/>
    <w:rsid w:val="008133A4"/>
    <w:rsid w:val="008153A6"/>
    <w:rsid w:val="00817DE6"/>
    <w:rsid w:val="008211AC"/>
    <w:rsid w:val="00827AE3"/>
    <w:rsid w:val="00832F6E"/>
    <w:rsid w:val="00840CC5"/>
    <w:rsid w:val="00841A09"/>
    <w:rsid w:val="00842499"/>
    <w:rsid w:val="0084540F"/>
    <w:rsid w:val="00847ECA"/>
    <w:rsid w:val="008525C3"/>
    <w:rsid w:val="008530EC"/>
    <w:rsid w:val="00853662"/>
    <w:rsid w:val="008573C5"/>
    <w:rsid w:val="00857427"/>
    <w:rsid w:val="00866292"/>
    <w:rsid w:val="00866C00"/>
    <w:rsid w:val="00866E7C"/>
    <w:rsid w:val="00871C40"/>
    <w:rsid w:val="00874FC8"/>
    <w:rsid w:val="008758D1"/>
    <w:rsid w:val="00875E47"/>
    <w:rsid w:val="00881D8A"/>
    <w:rsid w:val="008851B9"/>
    <w:rsid w:val="00894565"/>
    <w:rsid w:val="008947B3"/>
    <w:rsid w:val="00894DA8"/>
    <w:rsid w:val="0089565E"/>
    <w:rsid w:val="00896687"/>
    <w:rsid w:val="008970B3"/>
    <w:rsid w:val="00897E63"/>
    <w:rsid w:val="008A32FA"/>
    <w:rsid w:val="008A360B"/>
    <w:rsid w:val="008A42C0"/>
    <w:rsid w:val="008A5014"/>
    <w:rsid w:val="008A5D62"/>
    <w:rsid w:val="008A7A8E"/>
    <w:rsid w:val="008B0673"/>
    <w:rsid w:val="008B1243"/>
    <w:rsid w:val="008B3BAD"/>
    <w:rsid w:val="008C15D3"/>
    <w:rsid w:val="008C5A6C"/>
    <w:rsid w:val="008D14C4"/>
    <w:rsid w:val="008E0759"/>
    <w:rsid w:val="008E117B"/>
    <w:rsid w:val="008E25E4"/>
    <w:rsid w:val="008E33DA"/>
    <w:rsid w:val="008E37E8"/>
    <w:rsid w:val="008E4C6C"/>
    <w:rsid w:val="008E4FAE"/>
    <w:rsid w:val="008E6010"/>
    <w:rsid w:val="008E757F"/>
    <w:rsid w:val="008E7961"/>
    <w:rsid w:val="008F38FA"/>
    <w:rsid w:val="008F5956"/>
    <w:rsid w:val="00900481"/>
    <w:rsid w:val="00901B33"/>
    <w:rsid w:val="00903671"/>
    <w:rsid w:val="0090701F"/>
    <w:rsid w:val="009070F1"/>
    <w:rsid w:val="00910A5A"/>
    <w:rsid w:val="00910F00"/>
    <w:rsid w:val="00912364"/>
    <w:rsid w:val="00912F9E"/>
    <w:rsid w:val="0091375E"/>
    <w:rsid w:val="009154CA"/>
    <w:rsid w:val="00915FDC"/>
    <w:rsid w:val="00917019"/>
    <w:rsid w:val="00917C01"/>
    <w:rsid w:val="00921624"/>
    <w:rsid w:val="00922FDD"/>
    <w:rsid w:val="0092443D"/>
    <w:rsid w:val="009249C2"/>
    <w:rsid w:val="009264DC"/>
    <w:rsid w:val="00926D2F"/>
    <w:rsid w:val="00937B63"/>
    <w:rsid w:val="0094043B"/>
    <w:rsid w:val="00941993"/>
    <w:rsid w:val="009432E3"/>
    <w:rsid w:val="00950762"/>
    <w:rsid w:val="0095404E"/>
    <w:rsid w:val="009550CB"/>
    <w:rsid w:val="009635CE"/>
    <w:rsid w:val="00963F05"/>
    <w:rsid w:val="00965CDE"/>
    <w:rsid w:val="00973B65"/>
    <w:rsid w:val="00973E8C"/>
    <w:rsid w:val="00975815"/>
    <w:rsid w:val="00980A5F"/>
    <w:rsid w:val="00991853"/>
    <w:rsid w:val="0099415A"/>
    <w:rsid w:val="009945C9"/>
    <w:rsid w:val="009962C3"/>
    <w:rsid w:val="009963F3"/>
    <w:rsid w:val="009A0496"/>
    <w:rsid w:val="009A1238"/>
    <w:rsid w:val="009A3522"/>
    <w:rsid w:val="009A3951"/>
    <w:rsid w:val="009A597F"/>
    <w:rsid w:val="009A6B98"/>
    <w:rsid w:val="009B07E4"/>
    <w:rsid w:val="009B5C02"/>
    <w:rsid w:val="009B6D01"/>
    <w:rsid w:val="009C29DB"/>
    <w:rsid w:val="009C4FF5"/>
    <w:rsid w:val="009C70B1"/>
    <w:rsid w:val="009D076C"/>
    <w:rsid w:val="009D3BC7"/>
    <w:rsid w:val="009E04FB"/>
    <w:rsid w:val="009E2561"/>
    <w:rsid w:val="009F3490"/>
    <w:rsid w:val="009F4528"/>
    <w:rsid w:val="009F4E79"/>
    <w:rsid w:val="00A01358"/>
    <w:rsid w:val="00A073A9"/>
    <w:rsid w:val="00A11E7E"/>
    <w:rsid w:val="00A132D8"/>
    <w:rsid w:val="00A13C09"/>
    <w:rsid w:val="00A21669"/>
    <w:rsid w:val="00A224B8"/>
    <w:rsid w:val="00A225C8"/>
    <w:rsid w:val="00A2478F"/>
    <w:rsid w:val="00A24EB8"/>
    <w:rsid w:val="00A3017D"/>
    <w:rsid w:val="00A3237C"/>
    <w:rsid w:val="00A32676"/>
    <w:rsid w:val="00A32C06"/>
    <w:rsid w:val="00A36B4E"/>
    <w:rsid w:val="00A36E15"/>
    <w:rsid w:val="00A40A04"/>
    <w:rsid w:val="00A413BA"/>
    <w:rsid w:val="00A444B3"/>
    <w:rsid w:val="00A47911"/>
    <w:rsid w:val="00A5322B"/>
    <w:rsid w:val="00A64130"/>
    <w:rsid w:val="00A64C64"/>
    <w:rsid w:val="00A656B8"/>
    <w:rsid w:val="00A675C1"/>
    <w:rsid w:val="00A71D5C"/>
    <w:rsid w:val="00A71EB2"/>
    <w:rsid w:val="00A72453"/>
    <w:rsid w:val="00A73A7A"/>
    <w:rsid w:val="00A76A1D"/>
    <w:rsid w:val="00A777BC"/>
    <w:rsid w:val="00A777ED"/>
    <w:rsid w:val="00A800F4"/>
    <w:rsid w:val="00A80336"/>
    <w:rsid w:val="00A80938"/>
    <w:rsid w:val="00A82963"/>
    <w:rsid w:val="00A84954"/>
    <w:rsid w:val="00A86DA2"/>
    <w:rsid w:val="00A87878"/>
    <w:rsid w:val="00A87CBB"/>
    <w:rsid w:val="00A93EF4"/>
    <w:rsid w:val="00A94D9D"/>
    <w:rsid w:val="00AA046E"/>
    <w:rsid w:val="00AA22C9"/>
    <w:rsid w:val="00AB116A"/>
    <w:rsid w:val="00AB3F36"/>
    <w:rsid w:val="00AB5787"/>
    <w:rsid w:val="00AC2F6A"/>
    <w:rsid w:val="00AC3C32"/>
    <w:rsid w:val="00AD08F5"/>
    <w:rsid w:val="00AD2228"/>
    <w:rsid w:val="00AD3C8E"/>
    <w:rsid w:val="00AD70B5"/>
    <w:rsid w:val="00AE11CE"/>
    <w:rsid w:val="00AE4988"/>
    <w:rsid w:val="00AF4048"/>
    <w:rsid w:val="00AF74B7"/>
    <w:rsid w:val="00B01C46"/>
    <w:rsid w:val="00B06125"/>
    <w:rsid w:val="00B065F8"/>
    <w:rsid w:val="00B10E7F"/>
    <w:rsid w:val="00B11882"/>
    <w:rsid w:val="00B1432F"/>
    <w:rsid w:val="00B1668F"/>
    <w:rsid w:val="00B17B2A"/>
    <w:rsid w:val="00B23975"/>
    <w:rsid w:val="00B24AE2"/>
    <w:rsid w:val="00B24D98"/>
    <w:rsid w:val="00B255CF"/>
    <w:rsid w:val="00B26DA2"/>
    <w:rsid w:val="00B279EB"/>
    <w:rsid w:val="00B30C6A"/>
    <w:rsid w:val="00B3116A"/>
    <w:rsid w:val="00B323CF"/>
    <w:rsid w:val="00B45602"/>
    <w:rsid w:val="00B62FDD"/>
    <w:rsid w:val="00B7478F"/>
    <w:rsid w:val="00B83586"/>
    <w:rsid w:val="00B83A2C"/>
    <w:rsid w:val="00B86C4A"/>
    <w:rsid w:val="00B914CD"/>
    <w:rsid w:val="00B92C37"/>
    <w:rsid w:val="00BA0C96"/>
    <w:rsid w:val="00BB1225"/>
    <w:rsid w:val="00BB1798"/>
    <w:rsid w:val="00BB239F"/>
    <w:rsid w:val="00BB2823"/>
    <w:rsid w:val="00BB3C1E"/>
    <w:rsid w:val="00BC41DF"/>
    <w:rsid w:val="00BC63D7"/>
    <w:rsid w:val="00BC7EF2"/>
    <w:rsid w:val="00BC7F2A"/>
    <w:rsid w:val="00BD0CA7"/>
    <w:rsid w:val="00BD13F4"/>
    <w:rsid w:val="00BE2E0F"/>
    <w:rsid w:val="00BF584D"/>
    <w:rsid w:val="00BF7EA3"/>
    <w:rsid w:val="00C01169"/>
    <w:rsid w:val="00C04168"/>
    <w:rsid w:val="00C12172"/>
    <w:rsid w:val="00C14E35"/>
    <w:rsid w:val="00C15114"/>
    <w:rsid w:val="00C16272"/>
    <w:rsid w:val="00C16EAB"/>
    <w:rsid w:val="00C20EA2"/>
    <w:rsid w:val="00C23C7E"/>
    <w:rsid w:val="00C24DC8"/>
    <w:rsid w:val="00C2628A"/>
    <w:rsid w:val="00C276D7"/>
    <w:rsid w:val="00C321CA"/>
    <w:rsid w:val="00C35E59"/>
    <w:rsid w:val="00C36ECD"/>
    <w:rsid w:val="00C42F18"/>
    <w:rsid w:val="00C44E92"/>
    <w:rsid w:val="00C51062"/>
    <w:rsid w:val="00C52067"/>
    <w:rsid w:val="00C53528"/>
    <w:rsid w:val="00C546A2"/>
    <w:rsid w:val="00C609EF"/>
    <w:rsid w:val="00C60A6C"/>
    <w:rsid w:val="00C617A4"/>
    <w:rsid w:val="00C61D54"/>
    <w:rsid w:val="00C65424"/>
    <w:rsid w:val="00C658FF"/>
    <w:rsid w:val="00C66A62"/>
    <w:rsid w:val="00C66AA7"/>
    <w:rsid w:val="00C75936"/>
    <w:rsid w:val="00C75AEE"/>
    <w:rsid w:val="00C7654B"/>
    <w:rsid w:val="00C7705E"/>
    <w:rsid w:val="00C8274B"/>
    <w:rsid w:val="00C82CAF"/>
    <w:rsid w:val="00C913DB"/>
    <w:rsid w:val="00C929DD"/>
    <w:rsid w:val="00C95217"/>
    <w:rsid w:val="00C9524F"/>
    <w:rsid w:val="00C95E2E"/>
    <w:rsid w:val="00C9717E"/>
    <w:rsid w:val="00CA0339"/>
    <w:rsid w:val="00CA36C0"/>
    <w:rsid w:val="00CA6CF7"/>
    <w:rsid w:val="00CA70F8"/>
    <w:rsid w:val="00CA7E6E"/>
    <w:rsid w:val="00CB0D84"/>
    <w:rsid w:val="00CB1D42"/>
    <w:rsid w:val="00CB2124"/>
    <w:rsid w:val="00CB2F48"/>
    <w:rsid w:val="00CB3064"/>
    <w:rsid w:val="00CC2A3C"/>
    <w:rsid w:val="00CC2C4F"/>
    <w:rsid w:val="00CC4C3B"/>
    <w:rsid w:val="00CC6F68"/>
    <w:rsid w:val="00CD0B86"/>
    <w:rsid w:val="00CD1953"/>
    <w:rsid w:val="00CD2553"/>
    <w:rsid w:val="00CD2B28"/>
    <w:rsid w:val="00CD49B7"/>
    <w:rsid w:val="00CD5839"/>
    <w:rsid w:val="00CE39BA"/>
    <w:rsid w:val="00CF01EE"/>
    <w:rsid w:val="00CF0B93"/>
    <w:rsid w:val="00CF1F1E"/>
    <w:rsid w:val="00CF1FBC"/>
    <w:rsid w:val="00CF3F72"/>
    <w:rsid w:val="00D0166D"/>
    <w:rsid w:val="00D042DE"/>
    <w:rsid w:val="00D10D03"/>
    <w:rsid w:val="00D11647"/>
    <w:rsid w:val="00D13171"/>
    <w:rsid w:val="00D143EE"/>
    <w:rsid w:val="00D14C3F"/>
    <w:rsid w:val="00D14DB5"/>
    <w:rsid w:val="00D15023"/>
    <w:rsid w:val="00D178E2"/>
    <w:rsid w:val="00D17E07"/>
    <w:rsid w:val="00D24501"/>
    <w:rsid w:val="00D30DD7"/>
    <w:rsid w:val="00D337C6"/>
    <w:rsid w:val="00D36940"/>
    <w:rsid w:val="00D36A1C"/>
    <w:rsid w:val="00D3702F"/>
    <w:rsid w:val="00D40829"/>
    <w:rsid w:val="00D40D2F"/>
    <w:rsid w:val="00D53A2E"/>
    <w:rsid w:val="00D54C28"/>
    <w:rsid w:val="00D5572A"/>
    <w:rsid w:val="00D66706"/>
    <w:rsid w:val="00D75AC0"/>
    <w:rsid w:val="00D82349"/>
    <w:rsid w:val="00D844C5"/>
    <w:rsid w:val="00D94DF4"/>
    <w:rsid w:val="00DA265D"/>
    <w:rsid w:val="00DA3307"/>
    <w:rsid w:val="00DA35F6"/>
    <w:rsid w:val="00DA5821"/>
    <w:rsid w:val="00DB272B"/>
    <w:rsid w:val="00DB5961"/>
    <w:rsid w:val="00DB5BF9"/>
    <w:rsid w:val="00DB6378"/>
    <w:rsid w:val="00DB7156"/>
    <w:rsid w:val="00DB7D7A"/>
    <w:rsid w:val="00DC0CA3"/>
    <w:rsid w:val="00DC110F"/>
    <w:rsid w:val="00DC36BD"/>
    <w:rsid w:val="00DC4BAE"/>
    <w:rsid w:val="00DC5725"/>
    <w:rsid w:val="00DD1E33"/>
    <w:rsid w:val="00DD33EF"/>
    <w:rsid w:val="00DD3CCE"/>
    <w:rsid w:val="00DD6439"/>
    <w:rsid w:val="00DE1995"/>
    <w:rsid w:val="00DE2795"/>
    <w:rsid w:val="00DE283D"/>
    <w:rsid w:val="00DE33B7"/>
    <w:rsid w:val="00DF14FC"/>
    <w:rsid w:val="00DF6494"/>
    <w:rsid w:val="00DF7859"/>
    <w:rsid w:val="00E0113A"/>
    <w:rsid w:val="00E01465"/>
    <w:rsid w:val="00E037BB"/>
    <w:rsid w:val="00E03B05"/>
    <w:rsid w:val="00E04D81"/>
    <w:rsid w:val="00E06D76"/>
    <w:rsid w:val="00E12935"/>
    <w:rsid w:val="00E1606E"/>
    <w:rsid w:val="00E16112"/>
    <w:rsid w:val="00E258B5"/>
    <w:rsid w:val="00E26E26"/>
    <w:rsid w:val="00E324AF"/>
    <w:rsid w:val="00E34FE6"/>
    <w:rsid w:val="00E35F99"/>
    <w:rsid w:val="00E401BA"/>
    <w:rsid w:val="00E416BF"/>
    <w:rsid w:val="00E42301"/>
    <w:rsid w:val="00E4469B"/>
    <w:rsid w:val="00E4536A"/>
    <w:rsid w:val="00E45759"/>
    <w:rsid w:val="00E505BE"/>
    <w:rsid w:val="00E542A0"/>
    <w:rsid w:val="00E60911"/>
    <w:rsid w:val="00E6173E"/>
    <w:rsid w:val="00E63754"/>
    <w:rsid w:val="00E64DBB"/>
    <w:rsid w:val="00E71E50"/>
    <w:rsid w:val="00E72979"/>
    <w:rsid w:val="00E7378A"/>
    <w:rsid w:val="00E75FE6"/>
    <w:rsid w:val="00E775DC"/>
    <w:rsid w:val="00E813CF"/>
    <w:rsid w:val="00E8495D"/>
    <w:rsid w:val="00E8564A"/>
    <w:rsid w:val="00E92253"/>
    <w:rsid w:val="00E9781B"/>
    <w:rsid w:val="00EA401E"/>
    <w:rsid w:val="00EA4145"/>
    <w:rsid w:val="00EA584F"/>
    <w:rsid w:val="00EA7CAD"/>
    <w:rsid w:val="00EB0B36"/>
    <w:rsid w:val="00EB0C85"/>
    <w:rsid w:val="00EB234E"/>
    <w:rsid w:val="00EB5BE0"/>
    <w:rsid w:val="00EB6475"/>
    <w:rsid w:val="00EB7F08"/>
    <w:rsid w:val="00EC1FDB"/>
    <w:rsid w:val="00EC4CEB"/>
    <w:rsid w:val="00EC775F"/>
    <w:rsid w:val="00ED18C2"/>
    <w:rsid w:val="00ED1BA5"/>
    <w:rsid w:val="00ED459F"/>
    <w:rsid w:val="00EE2444"/>
    <w:rsid w:val="00EE4C3E"/>
    <w:rsid w:val="00EE68DE"/>
    <w:rsid w:val="00EF0439"/>
    <w:rsid w:val="00EF0B14"/>
    <w:rsid w:val="00EF27A5"/>
    <w:rsid w:val="00EF291C"/>
    <w:rsid w:val="00F00A3D"/>
    <w:rsid w:val="00F02B0D"/>
    <w:rsid w:val="00F02E19"/>
    <w:rsid w:val="00F04454"/>
    <w:rsid w:val="00F132A3"/>
    <w:rsid w:val="00F14554"/>
    <w:rsid w:val="00F162E8"/>
    <w:rsid w:val="00F227C3"/>
    <w:rsid w:val="00F43E37"/>
    <w:rsid w:val="00F44F34"/>
    <w:rsid w:val="00F46BBB"/>
    <w:rsid w:val="00F50DEA"/>
    <w:rsid w:val="00F51C66"/>
    <w:rsid w:val="00F52FC7"/>
    <w:rsid w:val="00F54195"/>
    <w:rsid w:val="00F5433A"/>
    <w:rsid w:val="00F5724A"/>
    <w:rsid w:val="00F66ADC"/>
    <w:rsid w:val="00F73B13"/>
    <w:rsid w:val="00F7459E"/>
    <w:rsid w:val="00F7472E"/>
    <w:rsid w:val="00F763BD"/>
    <w:rsid w:val="00F809D0"/>
    <w:rsid w:val="00F81E50"/>
    <w:rsid w:val="00F84B16"/>
    <w:rsid w:val="00F8528D"/>
    <w:rsid w:val="00F875D6"/>
    <w:rsid w:val="00F91758"/>
    <w:rsid w:val="00F923E6"/>
    <w:rsid w:val="00F96419"/>
    <w:rsid w:val="00FA2C49"/>
    <w:rsid w:val="00FA30DE"/>
    <w:rsid w:val="00FA59CB"/>
    <w:rsid w:val="00FA6EBB"/>
    <w:rsid w:val="00FA77FF"/>
    <w:rsid w:val="00FB2F7B"/>
    <w:rsid w:val="00FB409E"/>
    <w:rsid w:val="00FB45FE"/>
    <w:rsid w:val="00FB6B41"/>
    <w:rsid w:val="00FC0238"/>
    <w:rsid w:val="00FC6AF1"/>
    <w:rsid w:val="00FD026C"/>
    <w:rsid w:val="00FD0FE6"/>
    <w:rsid w:val="00FD3325"/>
    <w:rsid w:val="00FD4CE7"/>
    <w:rsid w:val="00FD5D32"/>
    <w:rsid w:val="00FE0B9F"/>
    <w:rsid w:val="00FE108D"/>
    <w:rsid w:val="00FE5689"/>
    <w:rsid w:val="00FE7599"/>
    <w:rsid w:val="00FE7953"/>
    <w:rsid w:val="00FF1291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EB3B"/>
  <w15:docId w15:val="{9333D456-6DB3-483D-89A4-5EA30F0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11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A3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6A3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3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E6A3D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0E6A3D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3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3D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3D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3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112"/>
  </w:style>
  <w:style w:type="paragraph" w:styleId="Footer">
    <w:name w:val="footer"/>
    <w:basedOn w:val="Normal"/>
    <w:link w:val="FooterChar"/>
    <w:uiPriority w:val="99"/>
    <w:unhideWhenUsed/>
    <w:rsid w:val="00E16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112"/>
  </w:style>
  <w:style w:type="character" w:styleId="Hyperlink">
    <w:name w:val="Hyperlink"/>
    <w:basedOn w:val="DefaultParagraphFont"/>
    <w:uiPriority w:val="99"/>
    <w:unhideWhenUsed/>
    <w:rsid w:val="00EF27A5"/>
    <w:rPr>
      <w:color w:val="0563C1" w:themeColor="hyperlink"/>
      <w:u w:val="single"/>
    </w:rPr>
  </w:style>
  <w:style w:type="paragraph" w:customStyle="1" w:styleId="Penulis">
    <w:name w:val="Penulis"/>
    <w:basedOn w:val="Normal"/>
    <w:qFormat/>
    <w:rsid w:val="00CD2553"/>
    <w:pPr>
      <w:tabs>
        <w:tab w:val="left" w:pos="4140"/>
      </w:tabs>
      <w:jc w:val="center"/>
    </w:pPr>
    <w:rPr>
      <w:rFonts w:ascii="Times New Roman" w:hAnsi="Times New Roman" w:cs="Times New Roman"/>
      <w:b/>
    </w:rPr>
  </w:style>
  <w:style w:type="paragraph" w:customStyle="1" w:styleId="judul">
    <w:name w:val="judul"/>
    <w:basedOn w:val="Normal"/>
    <w:qFormat/>
    <w:rsid w:val="00CD2553"/>
    <w:pPr>
      <w:tabs>
        <w:tab w:val="left" w:pos="4140"/>
      </w:tabs>
      <w:jc w:val="center"/>
    </w:pPr>
    <w:rPr>
      <w:rFonts w:ascii="Times New Roman" w:hAnsi="Times New Roman" w:cs="Times New Roman"/>
      <w:b/>
    </w:rPr>
  </w:style>
  <w:style w:type="paragraph" w:customStyle="1" w:styleId="katakunci">
    <w:name w:val="kata kunci"/>
    <w:basedOn w:val="Normal"/>
    <w:qFormat/>
    <w:rsid w:val="00CD2553"/>
    <w:pPr>
      <w:tabs>
        <w:tab w:val="left" w:pos="4140"/>
      </w:tabs>
      <w:ind w:right="51"/>
      <w:jc w:val="both"/>
    </w:pPr>
    <w:rPr>
      <w:rFonts w:ascii="Times New Roman" w:hAnsi="Times New Roman" w:cs="Times New Roman"/>
      <w:b/>
      <w:bCs/>
      <w:lang w:eastAsia="id-ID"/>
    </w:rPr>
  </w:style>
  <w:style w:type="paragraph" w:styleId="ListParagraph">
    <w:name w:val="List Paragraph"/>
    <w:aliases w:val="Body of text,normal,Normal1,kepala,List Paragraph1,Heading 10,Body of text+1,Body of text+2,Body of text+3,List Paragraph11,Colorful List - Accent 11,HEADING 1,Medium Grid 1 - Accent 21,Body Text Char1,Char Char2,Char Char21,UGEX'Z"/>
    <w:basedOn w:val="Normal"/>
    <w:link w:val="ListParagraphChar"/>
    <w:uiPriority w:val="34"/>
    <w:qFormat/>
    <w:rsid w:val="00CD2553"/>
    <w:pPr>
      <w:ind w:left="720"/>
      <w:contextualSpacing/>
    </w:pPr>
  </w:style>
  <w:style w:type="table" w:styleId="TableGrid">
    <w:name w:val="Table Grid"/>
    <w:basedOn w:val="TableNormal"/>
    <w:uiPriority w:val="39"/>
    <w:rsid w:val="00CD255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i">
    <w:name w:val="Bodi"/>
    <w:basedOn w:val="Normal"/>
    <w:qFormat/>
    <w:rsid w:val="00CD2553"/>
    <w:pPr>
      <w:ind w:firstLine="567"/>
      <w:jc w:val="both"/>
    </w:pPr>
    <w:rPr>
      <w:rFonts w:ascii="Times New Roman" w:hAnsi="Times New Roman" w:cs="Times New Roman"/>
    </w:rPr>
  </w:style>
  <w:style w:type="paragraph" w:customStyle="1" w:styleId="Bab">
    <w:name w:val="Bab"/>
    <w:basedOn w:val="Normal"/>
    <w:qFormat/>
    <w:rsid w:val="00F5724A"/>
    <w:pPr>
      <w:tabs>
        <w:tab w:val="left" w:pos="4140"/>
      </w:tabs>
    </w:pPr>
    <w:rPr>
      <w:rFonts w:ascii="Times New Roman" w:hAnsi="Times New Roman" w:cs="Times New Roman"/>
      <w:b/>
    </w:rPr>
  </w:style>
  <w:style w:type="paragraph" w:customStyle="1" w:styleId="Subbab">
    <w:name w:val="Sub bab"/>
    <w:basedOn w:val="Normal"/>
    <w:qFormat/>
    <w:rsid w:val="00F5724A"/>
    <w:pPr>
      <w:tabs>
        <w:tab w:val="left" w:pos="2837"/>
      </w:tabs>
      <w:jc w:val="both"/>
    </w:pPr>
    <w:rPr>
      <w:rFonts w:ascii="Times New Roman" w:hAnsi="Times New Roman" w:cs="Times New Roman"/>
      <w:b/>
    </w:rPr>
  </w:style>
  <w:style w:type="paragraph" w:customStyle="1" w:styleId="123">
    <w:name w:val="123"/>
    <w:basedOn w:val="ListParagraph"/>
    <w:qFormat/>
    <w:rsid w:val="00F5724A"/>
    <w:pPr>
      <w:numPr>
        <w:numId w:val="1"/>
      </w:numPr>
      <w:tabs>
        <w:tab w:val="left" w:pos="426"/>
      </w:tabs>
      <w:jc w:val="both"/>
    </w:pPr>
    <w:rPr>
      <w:rFonts w:ascii="Times New Roman" w:hAnsi="Times New Roman" w:cs="Times New Roman"/>
    </w:rPr>
  </w:style>
  <w:style w:type="paragraph" w:customStyle="1" w:styleId="daftarpustaka0">
    <w:name w:val="daftar pustaka"/>
    <w:basedOn w:val="ListParagraph"/>
    <w:qFormat/>
    <w:rsid w:val="00071A9A"/>
    <w:pPr>
      <w:numPr>
        <w:numId w:val="2"/>
      </w:numPr>
      <w:ind w:left="426" w:hanging="426"/>
      <w:jc w:val="both"/>
    </w:pPr>
    <w:rPr>
      <w:rFonts w:ascii="Times New Roman" w:hAnsi="Times New Roman" w:cs="Times New Roman"/>
    </w:rPr>
  </w:style>
  <w:style w:type="character" w:customStyle="1" w:styleId="ListParagraphChar">
    <w:name w:val="List Paragraph Char"/>
    <w:aliases w:val="Body of text Char,normal Char,Normal1 Char,kepala Char,List Paragraph1 Char,Heading 10 Char,Body of text+1 Char,Body of text+2 Char,Body of text+3 Char,List Paragraph11 Char,Colorful List - Accent 11 Char,HEADING 1 Char,UGEX'Z Char"/>
    <w:link w:val="ListParagraph"/>
    <w:uiPriority w:val="34"/>
    <w:qFormat/>
    <w:locked/>
    <w:rsid w:val="00EA4145"/>
  </w:style>
  <w:style w:type="paragraph" w:customStyle="1" w:styleId="Daftarpustaka">
    <w:name w:val="Daftar pustaka"/>
    <w:basedOn w:val="ListParagraph"/>
    <w:qFormat/>
    <w:rsid w:val="00EA4145"/>
    <w:pPr>
      <w:numPr>
        <w:numId w:val="3"/>
      </w:numPr>
      <w:spacing w:after="200"/>
      <w:ind w:left="360"/>
      <w:jc w:val="both"/>
    </w:pPr>
    <w:rPr>
      <w:rFonts w:ascii="Times New Roman" w:eastAsia="MS Mincho" w:hAnsi="Times New Roman" w:cs="Times New Roman"/>
      <w:szCs w:val="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4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145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EndNoteBibliography">
    <w:name w:val="EndNote Bibliography"/>
    <w:basedOn w:val="Normal"/>
    <w:link w:val="EndNoteBibliographyChar"/>
    <w:rsid w:val="00EA414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A4145"/>
    <w:rPr>
      <w:rFonts w:ascii="Calibri" w:hAnsi="Calibri"/>
      <w:noProof/>
    </w:rPr>
  </w:style>
  <w:style w:type="paragraph" w:customStyle="1" w:styleId="No">
    <w:name w:val="No"/>
    <w:basedOn w:val="ListParagraph"/>
    <w:qFormat/>
    <w:rsid w:val="00EA4145"/>
    <w:pPr>
      <w:numPr>
        <w:numId w:val="4"/>
      </w:numPr>
      <w:ind w:left="284" w:hanging="284"/>
      <w:jc w:val="both"/>
    </w:pPr>
    <w:rPr>
      <w:rFonts w:ascii="Times New Roman" w:eastAsia="MS Mincho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7B08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6A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E6A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E6A3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E6A3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E6A3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3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3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3D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3D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CD49B7"/>
  </w:style>
  <w:style w:type="table" w:customStyle="1" w:styleId="LightShading1">
    <w:name w:val="Light Shading1"/>
    <w:basedOn w:val="TableNormal"/>
    <w:uiPriority w:val="60"/>
    <w:rsid w:val="00CD49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enulis0">
    <w:name w:val="penulis"/>
    <w:basedOn w:val="Normal"/>
    <w:qFormat/>
    <w:rsid w:val="00334134"/>
    <w:pPr>
      <w:jc w:val="center"/>
    </w:pPr>
    <w:rPr>
      <w:rFonts w:ascii="Times New Roman" w:eastAsia="Calibri" w:hAnsi="Times New Roman" w:cs="Times New Roman"/>
      <w:b/>
    </w:rPr>
  </w:style>
  <w:style w:type="paragraph" w:customStyle="1" w:styleId="abstrak">
    <w:name w:val="abstrak"/>
    <w:basedOn w:val="Normal"/>
    <w:qFormat/>
    <w:rsid w:val="00334134"/>
    <w:pPr>
      <w:jc w:val="both"/>
    </w:pPr>
    <w:rPr>
      <w:rFonts w:ascii="Times New Roman" w:eastAsia="Calibri" w:hAnsi="Times New Roman" w:cs="Times New Roman"/>
    </w:rPr>
  </w:style>
  <w:style w:type="paragraph" w:customStyle="1" w:styleId="Babsub">
    <w:name w:val="Bab sub"/>
    <w:basedOn w:val="Normal"/>
    <w:qFormat/>
    <w:rsid w:val="00334134"/>
    <w:p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A73A7A"/>
    <w:pPr>
      <w:spacing w:line="48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73A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12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1225"/>
  </w:style>
  <w:style w:type="character" w:styleId="Emphasis">
    <w:name w:val="Emphasis"/>
    <w:basedOn w:val="DefaultParagraphFont"/>
    <w:uiPriority w:val="20"/>
    <w:qFormat/>
    <w:rsid w:val="00BB1225"/>
    <w:rPr>
      <w:rFonts w:cs="Times New Roman"/>
      <w:i/>
      <w:iCs/>
    </w:rPr>
  </w:style>
  <w:style w:type="character" w:customStyle="1" w:styleId="NoSpacingChar">
    <w:name w:val="No Spacing Char"/>
    <w:link w:val="NoSpacing"/>
    <w:uiPriority w:val="1"/>
    <w:locked/>
    <w:rsid w:val="00FD026C"/>
  </w:style>
  <w:style w:type="character" w:customStyle="1" w:styleId="fontstyle01">
    <w:name w:val="fontstyle01"/>
    <w:basedOn w:val="DefaultParagraphFont"/>
    <w:rsid w:val="00066F54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066F5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2">
    <w:name w:val="Style2"/>
    <w:basedOn w:val="Normal"/>
    <w:link w:val="Style2Char"/>
    <w:qFormat/>
    <w:rsid w:val="00421012"/>
    <w:pPr>
      <w:spacing w:line="480" w:lineRule="auto"/>
      <w:jc w:val="center"/>
    </w:pPr>
    <w:rPr>
      <w:rFonts w:ascii="Arial" w:hAnsi="Arial" w:cs="Arial"/>
      <w:b/>
      <w:szCs w:val="26"/>
    </w:rPr>
  </w:style>
  <w:style w:type="character" w:customStyle="1" w:styleId="Style2Char">
    <w:name w:val="Style2 Char"/>
    <w:link w:val="Style2"/>
    <w:locked/>
    <w:rsid w:val="00421012"/>
    <w:rPr>
      <w:rFonts w:ascii="Arial" w:eastAsia="Times New Roman" w:hAnsi="Arial" w:cs="Arial"/>
      <w:b/>
      <w:szCs w:val="26"/>
    </w:rPr>
  </w:style>
  <w:style w:type="character" w:customStyle="1" w:styleId="A1">
    <w:name w:val="A1"/>
    <w:rsid w:val="009635CE"/>
    <w:rPr>
      <w:rFonts w:ascii="Arial" w:eastAsia="Calibri" w:hAnsi="Arial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B3C1E"/>
    <w:pPr>
      <w:spacing w:after="200"/>
      <w:jc w:val="center"/>
    </w:pPr>
    <w:rPr>
      <w:rFonts w:ascii="Times New Roman" w:hAnsi="Times New Roman" w:cs="Times New Roman"/>
      <w:b/>
      <w:bCs/>
      <w:color w:val="44546A" w:themeColor="text2"/>
      <w:lang w:val="en-ID"/>
    </w:rPr>
  </w:style>
  <w:style w:type="character" w:styleId="HTMLCode">
    <w:name w:val="HTML Code"/>
    <w:basedOn w:val="DefaultParagraphFont"/>
    <w:uiPriority w:val="99"/>
    <w:semiHidden/>
    <w:unhideWhenUsed/>
    <w:rsid w:val="00BB3C1E"/>
    <w:rPr>
      <w:rFonts w:ascii="Courier New" w:eastAsia="Times New Roman" w:hAnsi="Courier New" w:cs="Courier New"/>
      <w:sz w:val="20"/>
      <w:szCs w:val="20"/>
    </w:rPr>
  </w:style>
  <w:style w:type="character" w:customStyle="1" w:styleId="longtext">
    <w:name w:val="long_text"/>
    <w:basedOn w:val="DefaultParagraphFont"/>
    <w:rsid w:val="0038635E"/>
    <w:rPr>
      <w:rFonts w:cs="Times New Roman"/>
    </w:rPr>
  </w:style>
  <w:style w:type="paragraph" w:styleId="Title">
    <w:name w:val="Title"/>
    <w:basedOn w:val="Normal"/>
    <w:next w:val="Normal"/>
    <w:link w:val="TitleChar"/>
    <w:qFormat/>
    <w:rsid w:val="0038635E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63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rikunto">
    <w:name w:val="Arikunto"/>
    <w:aliases w:val="2002)."/>
    <w:basedOn w:val="Normal"/>
    <w:link w:val="ArikuntoChar"/>
    <w:uiPriority w:val="99"/>
    <w:rsid w:val="0038635E"/>
    <w:pPr>
      <w:spacing w:line="360" w:lineRule="auto"/>
      <w:ind w:left="1260"/>
      <w:jc w:val="lowKashida"/>
    </w:pPr>
    <w:rPr>
      <w:rFonts w:ascii="Times New Roman" w:hAnsi="Times New Roman" w:cs="Times New Roman"/>
      <w:noProof/>
      <w:lang w:val="id-ID"/>
    </w:rPr>
  </w:style>
  <w:style w:type="character" w:customStyle="1" w:styleId="ArikuntoChar">
    <w:name w:val="Arikunto Char"/>
    <w:aliases w:val="2002). Char"/>
    <w:basedOn w:val="DefaultParagraphFont"/>
    <w:link w:val="Arikunto"/>
    <w:uiPriority w:val="99"/>
    <w:locked/>
    <w:rsid w:val="0038635E"/>
    <w:rPr>
      <w:rFonts w:ascii="Times New Roman" w:eastAsia="Times New Roman" w:hAnsi="Times New Roman" w:cs="Times New Roman"/>
      <w:noProof/>
      <w:color w:val="000000"/>
      <w:sz w:val="24"/>
      <w:szCs w:val="24"/>
      <w:lang w:val="id-ID"/>
    </w:rPr>
  </w:style>
  <w:style w:type="paragraph" w:customStyle="1" w:styleId="NormalJustifyLow">
    <w:name w:val="Normal + Justify Low"/>
    <w:aliases w:val="Left:  0,25&quot;,First line:  0,75&quot;,Line spacing:  1.5 li......"/>
    <w:basedOn w:val="Normal"/>
    <w:link w:val="NormalJustifyLowChar"/>
    <w:uiPriority w:val="99"/>
    <w:rsid w:val="0038635E"/>
    <w:pPr>
      <w:spacing w:line="360" w:lineRule="auto"/>
      <w:ind w:left="360" w:firstLine="1080"/>
      <w:jc w:val="lowKashida"/>
    </w:pPr>
    <w:rPr>
      <w:rFonts w:ascii="Times New Roman" w:hAnsi="Times New Roman" w:cs="Times New Roman"/>
      <w:lang w:val="sv-SE"/>
    </w:rPr>
  </w:style>
  <w:style w:type="character" w:customStyle="1" w:styleId="NormalJustifyLowChar">
    <w:name w:val="Normal + Justify Low Char"/>
    <w:aliases w:val="Left:  0 Char,25&quot; Char,First line:  0 Char,75&quot; Char,Line spacing:  1.5 li...... Char"/>
    <w:basedOn w:val="DefaultParagraphFont"/>
    <w:link w:val="NormalJustifyLow"/>
    <w:uiPriority w:val="99"/>
    <w:locked/>
    <w:rsid w:val="0038635E"/>
    <w:rPr>
      <w:rFonts w:ascii="Times New Roman" w:eastAsia="Times New Roman" w:hAnsi="Times New Roman" w:cs="Times New Roman"/>
      <w:color w:val="000000"/>
      <w:sz w:val="24"/>
      <w:szCs w:val="24"/>
      <w:lang w:val="sv-SE"/>
    </w:rPr>
  </w:style>
  <w:style w:type="paragraph" w:styleId="BodyTextIndent">
    <w:name w:val="Body Text Indent"/>
    <w:basedOn w:val="Normal"/>
    <w:link w:val="BodyTextIndentChar"/>
    <w:rsid w:val="0038635E"/>
    <w:pPr>
      <w:ind w:firstLine="720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635E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38635E"/>
    <w:rPr>
      <w:b/>
      <w:bCs/>
    </w:rPr>
  </w:style>
  <w:style w:type="paragraph" w:customStyle="1" w:styleId="Style1">
    <w:name w:val="Style 1"/>
    <w:basedOn w:val="Normal"/>
    <w:rsid w:val="0038635E"/>
    <w:pPr>
      <w:spacing w:line="360" w:lineRule="auto"/>
      <w:ind w:left="72"/>
      <w:jc w:val="both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20">
    <w:name w:val="Style 2"/>
    <w:basedOn w:val="Normal"/>
    <w:rsid w:val="0038635E"/>
    <w:pPr>
      <w:spacing w:line="360" w:lineRule="auto"/>
      <w:ind w:firstLine="792"/>
      <w:jc w:val="both"/>
    </w:pPr>
    <w:rPr>
      <w:rFonts w:ascii="Times New Roman" w:hAnsi="Times New Roman" w:cs="Times New Roman"/>
      <w:noProof/>
      <w:sz w:val="20"/>
      <w:szCs w:val="20"/>
    </w:rPr>
  </w:style>
  <w:style w:type="character" w:customStyle="1" w:styleId="apple-converted-space">
    <w:name w:val="apple-converted-space"/>
    <w:rsid w:val="0038635E"/>
  </w:style>
  <w:style w:type="character" w:customStyle="1" w:styleId="personname">
    <w:name w:val="person_name"/>
    <w:rsid w:val="0038635E"/>
  </w:style>
  <w:style w:type="character" w:styleId="FootnoteReference">
    <w:name w:val="footnote reference"/>
    <w:uiPriority w:val="99"/>
    <w:rsid w:val="0038635E"/>
    <w:rPr>
      <w:vertAlign w:val="superscript"/>
    </w:rPr>
  </w:style>
  <w:style w:type="paragraph" w:styleId="FootnoteText">
    <w:name w:val="footnote text"/>
    <w:aliases w:val="Footnote Text Char1 Char,Footnote Text Char Char Char,Footnote Text Char Char1"/>
    <w:basedOn w:val="Normal"/>
    <w:link w:val="FootnoteTextChar"/>
    <w:uiPriority w:val="99"/>
    <w:rsid w:val="0038635E"/>
    <w:rPr>
      <w:rFonts w:ascii="Times New Roman" w:hAnsi="Times New Roman" w:cs="Times New Roman"/>
      <w:sz w:val="20"/>
      <w:szCs w:val="20"/>
      <w:lang w:val="id-ID"/>
    </w:rPr>
  </w:style>
  <w:style w:type="character" w:customStyle="1" w:styleId="FootnoteTextChar">
    <w:name w:val="Footnote Text Char"/>
    <w:aliases w:val="Footnote Text Char1 Char Char,Footnote Text Char Char Char Char,Footnote Text Char Char1 Char"/>
    <w:basedOn w:val="DefaultParagraphFont"/>
    <w:link w:val="FootnoteText"/>
    <w:uiPriority w:val="99"/>
    <w:rsid w:val="0038635E"/>
    <w:rPr>
      <w:rFonts w:ascii="Times New Roman" w:eastAsia="Times New Roman" w:hAnsi="Times New Roman" w:cs="Times New Roman"/>
      <w:sz w:val="20"/>
      <w:szCs w:val="20"/>
      <w:lang w:val="id-ID"/>
    </w:rPr>
  </w:style>
  <w:style w:type="character" w:styleId="HTMLCite">
    <w:name w:val="HTML Cite"/>
    <w:basedOn w:val="DefaultParagraphFont"/>
    <w:uiPriority w:val="99"/>
    <w:semiHidden/>
    <w:unhideWhenUsed/>
    <w:rsid w:val="003863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8635E"/>
    <w:rPr>
      <w:color w:val="808080"/>
    </w:rPr>
  </w:style>
  <w:style w:type="character" w:customStyle="1" w:styleId="apple-style-span">
    <w:name w:val="apple-style-span"/>
    <w:basedOn w:val="DefaultParagraphFont"/>
    <w:rsid w:val="0038635E"/>
  </w:style>
  <w:style w:type="character" w:customStyle="1" w:styleId="hps">
    <w:name w:val="hps"/>
    <w:basedOn w:val="DefaultParagraphFont"/>
    <w:rsid w:val="0038635E"/>
  </w:style>
  <w:style w:type="paragraph" w:styleId="Subtitle">
    <w:name w:val="Subtitle"/>
    <w:basedOn w:val="Normal"/>
    <w:next w:val="Normal"/>
    <w:link w:val="SubtitleChar"/>
    <w:uiPriority w:val="11"/>
    <w:qFormat/>
    <w:rsid w:val="0038635E"/>
    <w:pPr>
      <w:spacing w:after="60" w:line="276" w:lineRule="auto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38635E"/>
    <w:rPr>
      <w:rFonts w:ascii="Cambria" w:eastAsia="Times New Roman" w:hAnsi="Cambria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635E"/>
    <w:pPr>
      <w:spacing w:after="120" w:line="360" w:lineRule="auto"/>
      <w:ind w:left="36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635E"/>
    <w:rPr>
      <w:rFonts w:ascii="Times New Roman" w:eastAsia="Calibri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38635E"/>
    <w:rPr>
      <w:rFonts w:cs="Times New Roman"/>
    </w:rPr>
  </w:style>
  <w:style w:type="character" w:customStyle="1" w:styleId="ColorfulList-Accent1Char">
    <w:name w:val="Colorful List - Accent 1 Char"/>
    <w:uiPriority w:val="34"/>
    <w:locked/>
    <w:rsid w:val="0038635E"/>
    <w:rPr>
      <w:rFonts w:ascii="Calibri" w:eastAsia="Calibri" w:hAnsi="Calibri" w:cs="Times New Roman"/>
      <w:sz w:val="20"/>
      <w:szCs w:val="20"/>
      <w:lang w:val="id-ID"/>
    </w:rPr>
  </w:style>
  <w:style w:type="character" w:customStyle="1" w:styleId="BalloonTextChar1">
    <w:name w:val="Balloon Text Char1"/>
    <w:basedOn w:val="DefaultParagraphFont"/>
    <w:uiPriority w:val="99"/>
    <w:semiHidden/>
    <w:rsid w:val="0038635E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38635E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38635E"/>
    <w:rPr>
      <w:rFonts w:ascii="Calibri" w:eastAsia="Calibri" w:hAnsi="Calibri" w:cs="Times New Roman"/>
      <w:lang w:val="en-US"/>
    </w:rPr>
  </w:style>
  <w:style w:type="character" w:customStyle="1" w:styleId="l6">
    <w:name w:val="l6"/>
    <w:basedOn w:val="DefaultParagraphFont"/>
    <w:rsid w:val="0038635E"/>
  </w:style>
  <w:style w:type="paragraph" w:customStyle="1" w:styleId="Institusi">
    <w:name w:val="Institusi"/>
    <w:basedOn w:val="Normal"/>
    <w:qFormat/>
    <w:rsid w:val="0038635E"/>
    <w:pPr>
      <w:jc w:val="center"/>
    </w:pPr>
    <w:rPr>
      <w:rFonts w:ascii="Times New Roman" w:eastAsia="Calibri" w:hAnsi="Times New Roman" w:cs="Times New Roman"/>
      <w:sz w:val="20"/>
      <w:szCs w:val="20"/>
      <w:lang w:val="sv-SE"/>
    </w:rPr>
  </w:style>
  <w:style w:type="paragraph" w:customStyle="1" w:styleId="abstrakisi">
    <w:name w:val="abstrak isi"/>
    <w:basedOn w:val="abstrak"/>
    <w:qFormat/>
    <w:rsid w:val="0038635E"/>
    <w:rPr>
      <w:b/>
    </w:rPr>
  </w:style>
  <w:style w:type="paragraph" w:customStyle="1" w:styleId="Simbol">
    <w:name w:val="Simbol"/>
    <w:basedOn w:val="Normal"/>
    <w:qFormat/>
    <w:rsid w:val="0038635E"/>
    <w:pPr>
      <w:numPr>
        <w:numId w:val="5"/>
      </w:numPr>
      <w:ind w:left="630" w:hanging="270"/>
      <w:jc w:val="both"/>
    </w:pPr>
    <w:rPr>
      <w:rFonts w:ascii="Times New Roman" w:hAnsi="Times New Roman" w:cs="Times New Roman"/>
      <w:szCs w:val="20"/>
    </w:rPr>
  </w:style>
  <w:style w:type="paragraph" w:customStyle="1" w:styleId="Gambar">
    <w:name w:val="Gambar"/>
    <w:basedOn w:val="Normal"/>
    <w:qFormat/>
    <w:rsid w:val="0038635E"/>
    <w:pPr>
      <w:jc w:val="both"/>
    </w:pPr>
    <w:rPr>
      <w:rFonts w:ascii="Times New Roman" w:eastAsia="Calibri" w:hAnsi="Times New Roman" w:cs="Times New Roman"/>
      <w:noProof/>
    </w:rPr>
  </w:style>
  <w:style w:type="paragraph" w:customStyle="1" w:styleId="Equation">
    <w:name w:val="Equation"/>
    <w:basedOn w:val="Normal"/>
    <w:qFormat/>
    <w:rsid w:val="0038635E"/>
    <w:pPr>
      <w:spacing w:after="200"/>
      <w:ind w:firstLine="720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Text">
    <w:name w:val="Text"/>
    <w:basedOn w:val="Normal"/>
    <w:rsid w:val="0038635E"/>
    <w:pPr>
      <w:autoSpaceDE w:val="0"/>
      <w:autoSpaceDN w:val="0"/>
      <w:spacing w:line="252" w:lineRule="auto"/>
      <w:ind w:firstLine="202"/>
      <w:jc w:val="both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tn">
    <w:name w:val="atn"/>
    <w:basedOn w:val="DefaultParagraphFont"/>
    <w:rsid w:val="0038635E"/>
  </w:style>
  <w:style w:type="paragraph" w:customStyle="1" w:styleId="Tabel">
    <w:name w:val="Tabel"/>
    <w:basedOn w:val="Bodi"/>
    <w:qFormat/>
    <w:rsid w:val="0038635E"/>
    <w:pPr>
      <w:ind w:firstLine="0"/>
    </w:pPr>
    <w:rPr>
      <w:rFonts w:cstheme="minorBidi"/>
      <w:b/>
    </w:rPr>
  </w:style>
  <w:style w:type="paragraph" w:customStyle="1" w:styleId="Tabelkotak">
    <w:name w:val="Tabel kotak"/>
    <w:basedOn w:val="Bodi"/>
    <w:qFormat/>
    <w:rsid w:val="0038635E"/>
    <w:pPr>
      <w:ind w:firstLine="0"/>
    </w:pPr>
    <w:rPr>
      <w:rFonts w:cstheme="minorBidi"/>
    </w:rPr>
  </w:style>
  <w:style w:type="paragraph" w:customStyle="1" w:styleId="Reference">
    <w:name w:val="Reference"/>
    <w:basedOn w:val="Normal"/>
    <w:rsid w:val="0038635E"/>
    <w:pPr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ascii="Times New Roman" w:eastAsia="BatangChe" w:hAnsi="Times New Roman" w:cs="Times New Roman"/>
      <w:szCs w:val="20"/>
      <w:lang w:eastAsia="ko-KR"/>
    </w:rPr>
  </w:style>
  <w:style w:type="paragraph" w:customStyle="1" w:styleId="IEEEReferenceItem">
    <w:name w:val="IEEE Reference Item"/>
    <w:basedOn w:val="Normal"/>
    <w:rsid w:val="0038635E"/>
    <w:pPr>
      <w:adjustRightInd w:val="0"/>
      <w:snapToGrid w:val="0"/>
      <w:ind w:left="360" w:hanging="360"/>
      <w:jc w:val="both"/>
    </w:pPr>
    <w:rPr>
      <w:rFonts w:ascii="Times New Roman" w:eastAsia="SimSun" w:hAnsi="Times New Roman" w:cs="Times New Roman"/>
      <w:sz w:val="16"/>
      <w:lang w:eastAsia="zh-CN"/>
    </w:rPr>
  </w:style>
  <w:style w:type="paragraph" w:customStyle="1" w:styleId="JOURNALHEADING1">
    <w:name w:val="JOURNAL_HEADING 1"/>
    <w:basedOn w:val="Normal"/>
    <w:qFormat/>
    <w:rsid w:val="004E06FD"/>
    <w:pPr>
      <w:spacing w:before="360" w:after="120"/>
    </w:pPr>
    <w:rPr>
      <w:rFonts w:ascii="Times New Roman" w:hAnsi="Times New Roman" w:cs="Times New Roman"/>
      <w:b/>
    </w:rPr>
  </w:style>
  <w:style w:type="paragraph" w:customStyle="1" w:styleId="JOURNALBODY">
    <w:name w:val="JOURNAL_BODY"/>
    <w:basedOn w:val="Normal"/>
    <w:qFormat/>
    <w:rsid w:val="004E06FD"/>
    <w:pPr>
      <w:ind w:firstLine="743"/>
      <w:jc w:val="both"/>
    </w:pPr>
    <w:rPr>
      <w:rFonts w:ascii="Times New Roman" w:hAnsi="Times New Roman" w:cs="Times New Roman"/>
      <w:lang w:val="id-ID"/>
    </w:rPr>
  </w:style>
  <w:style w:type="paragraph" w:customStyle="1" w:styleId="Body">
    <w:name w:val="Body"/>
    <w:basedOn w:val="BodyTextIndent"/>
    <w:rsid w:val="00871C40"/>
    <w:pPr>
      <w:suppressAutoHyphens/>
      <w:ind w:firstLine="567"/>
    </w:pPr>
    <w:rPr>
      <w:sz w:val="20"/>
      <w:lang w:eastAsia="ar-SA"/>
    </w:rPr>
  </w:style>
  <w:style w:type="table" w:customStyle="1" w:styleId="PlainTable21">
    <w:name w:val="Plain Table 21"/>
    <w:basedOn w:val="TableNormal"/>
    <w:uiPriority w:val="42"/>
    <w:rsid w:val="008454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34FE6"/>
    <w:pPr>
      <w:autoSpaceDE w:val="0"/>
      <w:autoSpaceDN w:val="0"/>
      <w:spacing w:line="258" w:lineRule="exact"/>
      <w:ind w:left="129"/>
    </w:pPr>
    <w:rPr>
      <w:rFonts w:ascii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D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C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6940"/>
    <w:rPr>
      <w:color w:val="605E5C"/>
      <w:shd w:val="clear" w:color="auto" w:fill="E1DFDD"/>
    </w:rPr>
  </w:style>
  <w:style w:type="paragraph" w:customStyle="1" w:styleId="Content">
    <w:name w:val="Content"/>
    <w:basedOn w:val="Normal"/>
    <w:link w:val="ContentChar"/>
    <w:autoRedefine/>
    <w:qFormat/>
    <w:rsid w:val="005671C1"/>
    <w:pPr>
      <w:widowControl/>
      <w:ind w:firstLine="567"/>
      <w:jc w:val="both"/>
    </w:pPr>
    <w:rPr>
      <w:rFonts w:ascii="Times" w:hAnsi="Times" w:cs="Times New Roman"/>
      <w:szCs w:val="20"/>
      <w:lang w:val="sk-SK" w:eastAsia="sk-SK"/>
    </w:rPr>
  </w:style>
  <w:style w:type="character" w:customStyle="1" w:styleId="ContentChar">
    <w:name w:val="Content Char"/>
    <w:basedOn w:val="DefaultParagraphFont"/>
    <w:link w:val="Content"/>
    <w:rsid w:val="005671C1"/>
    <w:rPr>
      <w:rFonts w:ascii="Times" w:eastAsia="Times New Roman" w:hAnsi="Times" w:cs="Times New Roman"/>
      <w:color w:val="000000"/>
      <w:sz w:val="24"/>
      <w:szCs w:val="20"/>
      <w:lang w:val="sk-SK" w:eastAsia="sk-SK"/>
    </w:rPr>
  </w:style>
  <w:style w:type="paragraph" w:customStyle="1" w:styleId="31">
    <w:name w:val="3.1."/>
    <w:basedOn w:val="Heading2"/>
    <w:next w:val="Heading2"/>
    <w:link w:val="31Char"/>
    <w:qFormat/>
    <w:rsid w:val="00E324AF"/>
    <w:pPr>
      <w:keepLines/>
      <w:widowControl/>
      <w:numPr>
        <w:numId w:val="19"/>
      </w:numPr>
      <w:spacing w:before="40" w:after="0" w:line="480" w:lineRule="auto"/>
      <w:jc w:val="both"/>
    </w:pPr>
    <w:rPr>
      <w:rFonts w:ascii="Arial" w:eastAsia="Times New Roman" w:hAnsi="Arial" w:cs="Arial"/>
      <w:i w:val="0"/>
      <w:iCs w:val="0"/>
      <w:color w:val="2E74B5" w:themeColor="accent1" w:themeShade="BF"/>
      <w:sz w:val="26"/>
      <w:szCs w:val="26"/>
    </w:rPr>
  </w:style>
  <w:style w:type="character" w:customStyle="1" w:styleId="31Char">
    <w:name w:val="3.1. Char"/>
    <w:basedOn w:val="Heading2Char"/>
    <w:link w:val="31"/>
    <w:rsid w:val="00E324AF"/>
    <w:rPr>
      <w:rFonts w:ascii="Arial" w:eastAsia="Times New Roman" w:hAnsi="Arial" w:cs="Arial"/>
      <w:b/>
      <w:bCs/>
      <w:i w:val="0"/>
      <w:iCs w:val="0"/>
      <w:color w:val="2E74B5" w:themeColor="accent1" w:themeShade="BF"/>
      <w:sz w:val="26"/>
      <w:szCs w:val="26"/>
    </w:rPr>
  </w:style>
  <w:style w:type="paragraph" w:customStyle="1" w:styleId="41">
    <w:name w:val="4.1."/>
    <w:basedOn w:val="Heading2"/>
    <w:next w:val="Heading2"/>
    <w:link w:val="41Char"/>
    <w:qFormat/>
    <w:rsid w:val="00214D80"/>
    <w:pPr>
      <w:keepLines/>
      <w:widowControl/>
      <w:numPr>
        <w:numId w:val="24"/>
      </w:numPr>
      <w:spacing w:before="40" w:after="160" w:line="480" w:lineRule="auto"/>
      <w:ind w:left="720"/>
      <w:jc w:val="both"/>
    </w:pPr>
    <w:rPr>
      <w:rFonts w:ascii="Arial" w:hAnsi="Arial" w:cs="Arial"/>
      <w:i w:val="0"/>
      <w:iCs w:val="0"/>
      <w:color w:val="2E74B5" w:themeColor="accent1" w:themeShade="BF"/>
      <w:sz w:val="26"/>
      <w:szCs w:val="26"/>
    </w:rPr>
  </w:style>
  <w:style w:type="paragraph" w:customStyle="1" w:styleId="431">
    <w:name w:val="4.3.1."/>
    <w:basedOn w:val="Heading3"/>
    <w:next w:val="Heading3"/>
    <w:link w:val="431Char"/>
    <w:qFormat/>
    <w:rsid w:val="00214D80"/>
    <w:pPr>
      <w:keepNext w:val="0"/>
      <w:widowControl/>
      <w:numPr>
        <w:numId w:val="25"/>
      </w:numPr>
      <w:spacing w:before="100" w:beforeAutospacing="1" w:after="160" w:afterAutospacing="1" w:line="480" w:lineRule="auto"/>
      <w:ind w:left="1134"/>
      <w:jc w:val="both"/>
    </w:pPr>
    <w:rPr>
      <w:rFonts w:ascii="Arial" w:eastAsia="Times New Roman" w:hAnsi="Arial" w:cs="Arial"/>
      <w:b w:val="0"/>
      <w:bCs w:val="0"/>
      <w:color w:val="000000" w:themeColor="text1"/>
      <w:sz w:val="24"/>
      <w:szCs w:val="27"/>
    </w:rPr>
  </w:style>
  <w:style w:type="character" w:customStyle="1" w:styleId="41Char">
    <w:name w:val="4.1. Char"/>
    <w:basedOn w:val="Heading2Char"/>
    <w:link w:val="41"/>
    <w:rsid w:val="00214D80"/>
    <w:rPr>
      <w:rFonts w:ascii="Arial" w:eastAsiaTheme="majorEastAsia" w:hAnsi="Arial" w:cs="Arial"/>
      <w:b/>
      <w:bCs/>
      <w:i w:val="0"/>
      <w:iCs w:val="0"/>
      <w:color w:val="2E74B5" w:themeColor="accent1" w:themeShade="BF"/>
      <w:sz w:val="26"/>
      <w:szCs w:val="26"/>
    </w:rPr>
  </w:style>
  <w:style w:type="character" w:customStyle="1" w:styleId="431Char">
    <w:name w:val="4.3.1. Char"/>
    <w:basedOn w:val="Heading3Char"/>
    <w:link w:val="431"/>
    <w:rsid w:val="00214D80"/>
    <w:rPr>
      <w:rFonts w:ascii="Arial" w:eastAsia="Times New Roman" w:hAnsi="Arial" w:cs="Arial"/>
      <w:b w:val="0"/>
      <w:bCs w:val="0"/>
      <w:color w:val="000000" w:themeColor="text1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D448-5F67-4FE8-91AE-6F9E803A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</dc:creator>
  <cp:keywords/>
  <dc:description/>
  <cp:lastModifiedBy>prisgunanto@gmail.com</cp:lastModifiedBy>
  <cp:revision>8</cp:revision>
  <cp:lastPrinted>2025-05-08T16:30:00Z</cp:lastPrinted>
  <dcterms:created xsi:type="dcterms:W3CDTF">2025-05-08T16:14:00Z</dcterms:created>
  <dcterms:modified xsi:type="dcterms:W3CDTF">2025-05-10T03:55:00Z</dcterms:modified>
</cp:coreProperties>
</file>